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IV.2011.00273 vom 1. Juni 2012</w:t>
      </w:r>
    </w:p>
    <w:p>
      <w:r>
        <w:t>ZH Sozialversicherungsgericht, 2012-06-01, DE</w:t>
      </w:r>
    </w:p>
    <w:p>
      <w:r>
        <w:rPr>
          <w:b/>
        </w:rPr>
        <w:t xml:space="preserve">Quelle: </w:t>
      </w:r>
      <w:r>
        <w:t>https://mcp.opencaselaw.ch/entscheid/zh_sozialversicherungsgericht_IV.2011.00273</w:t>
      </w:r>
    </w:p>
    <w:p>
      <w:r>
        <w:t>FR: ZH_SOZIALVERSICHERUNGSGERICHT IV.2011.00273 du 1 juin 2012</w:t>
      </w:r>
    </w:p>
    <w:p>
      <w:r>
        <w:t>IT: ZH_SOZIALVERSICHERUNGSGERICHT IV.2011.00273 del 1 giugno 2012</w:t>
      </w:r>
    </w:p>
    <w:p>
      <w:pPr>
        <w:pStyle w:val="Heading2"/>
      </w:pPr>
      <w:r>
        <w:t>Erwägungen</w:t>
      </w:r>
    </w:p>
    <w:p>
      <w:r>
        <w:rPr>
          <w:b/>
        </w:rPr>
        <w:t>E. 3</w:t>
      </w:r>
    </w:p>
    <w:p>
      <w:r>
        <w:t>3.1Â Â Â Â  Die ursprÃ¼ngliche Zusprache einer Viertelsrente im November 2007 (Urk. 7/47, Urk. 7/48) stÃ¼tzte sich im Wesentlichen auf folgende medizinische Beurteilung (vgl. Urk. 7/30):</w:t>
      </w:r>
    </w:p>
    <w:p>
      <w:r>
        <w:t>3.2Â Â Â Â  Die B.__ (B.___), G.___, stellten in ihrem Gutachten vom 30. April 2007 (Urk. 7/27) nach psychiatrischer und orthopÃ¤discher Untersuchung des BeschwerdefÃ¼hrers die folgenden Diagnosen mit Auswirkung auf die ArbeitsfÃ¤higkeit (S. 17 Ziff. 5.1):</w:t>
      </w:r>
    </w:p>
    <w:p>
      <w:r>
        <w:t>- chronisches lumbovertebrales Schmerzsyndrom ohne radikulÃ¤re Symptomatik</w:t>
      </w:r>
    </w:p>
    <w:p>
      <w:r>
        <w:t>- mÃ¤ssiggradige degenerative VerÃ¤nderungen im lumbosakralen Ãbergangsbereich</w:t>
      </w:r>
    </w:p>
    <w:p>
      <w:r>
        <w:t>- leichte bis mittelgradige depressive Episode (ICD-10 F32.0/F32.1)</w:t>
      </w:r>
    </w:p>
    <w:p>
      <w:r>
        <w:t>Â Â Â Â Â Â Â Â  Als Diagnosen ohne Einfluss auf die ArbeitsfÃ¤higkeit nannten sie eine anhaltende somatoforme SchmerzstÃ¶rung (ICD-10 F45.4), anamnestisch multilokales Schmerzsyndrom, derzeit weitestgehend ohne fassbares klinisches Korrelat (S. 17 Ziff. 5.2).</w:t>
      </w:r>
    </w:p>
    <w:p>
      <w:r>
        <w:t>Â Â Â Â Â Â Â Â  In der angestammten TÃ¤tigkeit, vom BeschwerdefÃ¼hrer als kÃ¶rperlich zumindest intermittierend schwer beschrieben, bestehe aus orthopÃ¤dischen GrÃ¼nden eine volle ArbeitsunfÃ¤higkeit (S. 19 Ziff. 6.2).</w:t>
      </w:r>
    </w:p>
    <w:p>
      <w:r>
        <w:t>Â Â Â Â Â Â Â Â  FÃ¼r kÃ¶rperlich leichte TÃ¤tigkeiten mit einer Hebe- und Traglimite von 10 kg, die in wechselnder Position und ohne lÃ¤nger dauernde Zwangshaltungen der unteren WirbelsÃ¤ule durchgefÃ¼hrt werden, bestehe eine zumutbare Arbeits- und LeistungsfÃ¤higkeit von 70 % bei ganztÃ¤giger PrÃ¤senz mit einem um 30 % vermindertem Rendement aus psychiatrischen GrÃ¼nden (S. 19 Ziff. 6.4).</w:t>
      </w:r>
    </w:p>
    <w:p>
      <w:r>
        <w:t>Â Â Â Â Â Â Â Â  Der BeschwerdefÃ¼hrer erachte sich selbst aus rein somatischen GrÃ¼nden als nicht mehr arbeitsfÃ¤hig in jeglicher TÃ¤tigkeit, was im deutlichen Gegensatz zu ihrer Beurteilung stehe, wonach in adaptierten TÃ¤tigkeiten eine hÃ¶hergradige RestarbeitsfÃ¤higkeit mit nur moderaten EinschrÃ¤nkungen bestehe. Die Diskrepanz begrÃ¼nde sich wohl dadurch, dass der BeschwerdefÃ¼hrer davon ausgehe, sich vollstÃ¤ndig gesund fÃ¼hlen zu mÃ¼ssen und zu keiner Zeit Schmerzen verspÃ¼ren zu dÃ¼rfen, um einer ArbeitsfÃ¤higkeit nachgehen zu kÃ¶nnen, wogegen die im Rahmen einer Begutachtung festgelegte zumutbare ArbeitsfÃ¤higkeit im Wesentlichen auf medizinisch mÃ¶glichst objektivierbare Befunden abgestÃ¼tzt werde. Im Weiteren bestÃ¼nden bei SchmerzverarbeitungsstÃ¶rungen vor allem in Verbindung mit depressiven Zustandsbildern immer deutlich hÃ¶here Selbstlimitierungen (S. 19 Ziff. 6.5).</w:t>
      </w:r>
    </w:p>
    <w:p>
      <w:r>
        <w:rPr>
          <w:b/>
        </w:rPr>
        <w:t>E. 4</w:t>
      </w:r>
    </w:p>
    <w:p>
      <w:r>
        <w:t>4.1Â Â Â Â  Im Rahmen des vorliegenden Revisionsverfahrens holte die IV-Stelle die folgenden Ã¤rztlichen Berichte ein:</w:t>
      </w:r>
    </w:p>
    <w:p>
      <w:r>
        <w:t>4.2Â Â Â Â  Dr. med. C.___, Facharzt FMH fÃ¼r Neurologie, stellte in seinem Bericht vom 24. Februar 2009 (Urk. 7/74/7-8 = Urk. 7/75/7-8) folgende Diagnose mit Auswirkung auf die ArbeitsfÃ¤higkeit (S. 7 Ziff. 1.1):</w:t>
      </w:r>
    </w:p>
    <w:p>
      <w:r>
        <w:t>- sich verschlechternde langdauernde Depression</w:t>
      </w:r>
    </w:p>
    <w:p>
      <w:r>
        <w:t>- chronisches Lumbovertebralsyndrom</w:t>
      </w:r>
    </w:p>
    <w:p>
      <w:r>
        <w:t>Â Â Â Â Â Â Â Â  Der BeschwerdefÃ¼hrer sei seit dem 24. MÃ¤rz 2005 bis auf weiteres bei ihm in Behandlung, wobei die letzte Kontrolle am 12. Februar 2009 erfolgt sei. Der BeschwerdefÃ¼hrer habe bis jetzt schwer belastende familiÃ¤re Ereignisse erlebt. Es kÃ¤men immer neue belastende Ereignisse hinzu, wie die Eheprobleme des Sohnes sowie viele Schulden. Der BeschwerdefÃ¼hrer habe zu vielen Mitgliedern der Grossfamilie keinen richtigen Kontakt mehr. Viele Familienmitglieder verlangten von ihm die LÃ¶sung ihrer Probleme, weil er das Ã¤lteste Familienmitglied sei. Er trage grosse Verantwortung fÃ¼r die Grossfamilie (Geschwister, Mutter und seine eigenen Kinder). Er habe seit Jahren in ungÃ¼nstigen VerhÃ¤ltnissen gelebt und sei weiterhin diversen Belastungen ausgesetzt, weshalb sich sein psychischer Zustand weiter verschlechtert habe. Seit mindestens einem Jahr bestehe eine Verschlechterung. Er sei antriebsÃ¤rmer, mÃ¼der, kraftloser, Ã¤ngstlicher und pessimistischer als frÃ¼her. Er kÃ¶nne nicht einmal kleine Probleme ertragen, rege sich schnell auf, sei gereizt, unruhig, habe chronische SchlafstÃ¶rungen und wirke hilf- und ratlos. Er habe deutlich reduzierte Freud-Lustempfindungen und ebenfalls Libidoverlust. Er sehe keinen Ausweg mehr, um sich aus diesem Zustand herauszubringen. Das mache ihm zusÃ¤tzliche Sorgen, und er habe weiterhin starke stÃ¶rende Schmerzen im RÃ¼ckenbereich. Das chronische Lumbovertebralsyndrom beeintrÃ¤chtige seine ArbeitsfÃ¤higkeit zusÃ¤tzlich. Dr. C.___ fÃ¼hrte aus, weiterhin stÃ¼tzende GesprÃ¤che in tÃ¼rkischer Sprache mit dem BeschwerdefÃ¼hrer sowie eine medikamentÃ¶se Therapie durchzufÃ¼hren. Die bisherigen therapeutischen BemÃ¼hungen hÃ¤tten keine nennenswerte Besserung bringen kÃ¶nnen (S. 7 f. Ziff. 1.4-5).</w:t>
      </w:r>
    </w:p>
    <w:p>
      <w:r>
        <w:t>Â Â Â Â Â Â Â Â  Laut Angaben von Dr. C.___ bestehe seit mindestens einem Jahr eine Verschlechterung und Mehr-BeeintrÃ¤chtigung der ArbeitsfÃ¤higkeit des BeschwerdefÃ¼hrers. Ihm seien in der freien Wirtschaft nur einfache leichte kÃ¶rperliche TÃ¤tigkeiten im Umfang von hÃ¶chstens 40 - 50% zumutbar (S. 8 Ziff. 1.6).</w:t>
      </w:r>
    </w:p>
    <w:p>
      <w:r>
        <w:t>4.3Â Â Â Â  Dr. med. D.___, Facharzt FMH fÃ¼r Allgemeine Medizin, stellte in seinem Bericht vom 19. MÃ¤rz 2009 (Urk. 7/75/1-6) folgende Diagnosen mit Auswirkung auf die ArbeitsfÃ¤higkeit (Ziff. 1.1):</w:t>
      </w:r>
    </w:p>
    <w:p>
      <w:r>
        <w:t>- chronische reaktive Depression bei familiÃ¤rer Belastungssituation, bestehend seit 24. MÃ¤rz 2005</w:t>
      </w:r>
    </w:p>
    <w:p>
      <w:r>
        <w:t>- chronisches invalidisierendes lumbovertebrales Schmerzsyndrom bei Skoliose, Ventrolisthesis L5/S1, bestehend seit 14. September 2007</w:t>
      </w:r>
    </w:p>
    <w:p>
      <w:r>
        <w:t>Â Â Â Â Â Â Â Â  Der BeschwerdefÃ¼hrer sei seit dem 14. September 2007 bis heute bei ihm in Behandlung, wobei die letzte Kontrolle am 13. MÃ¤rz 2009 erfolgt sei (Ziff. 1.2).</w:t>
      </w:r>
    </w:p>
    <w:p>
      <w:r>
        <w:t>Â Â Â Â Â Â Â Â  Der BeschwerdefÃ¼hrer sei zu ihm gekommen, da ihn der vorbehandelnde Hausarzt nicht mehr habe betreuen wollen (Ziff. 1.4). GemÃ¤ss Angaben des BeschwerdefÃ¼hrers kÃ¶nne er maximal 15-20 Minuten am StÃ¼ck laufen und mÃ¼sse sich dann wieder hinsetzen. ZusÃ¤tzlich klage er Ã¼ber Antriebslosigkeit und Vergesslichkeit, die sich im Alltag in Form von verlegen von Dingen bemerkbar machten (Ziff. 1.4). GegenwÃ¤rtig fÃ¤nden regelmÃ¤ssige psychiatrische GesprÃ¤che beim Neurologen Dr. C.___ statt (Ziff. 1.5).</w:t>
      </w:r>
    </w:p>
    <w:p>
      <w:r>
        <w:t>Â Â Â Â Â Â Â Â  In der angestammten TÃ¤tigkeit als Lagermitarbeiter sei der BeschwerdefÃ¼hrer vom 14. September 2007 bis heute zu 100 % arbeitsunfÃ¤hig. Aufgrund seiner lumbalen RÃ¼ckenschmerzen kÃ¶nne er keine, auch nicht kleine Lasten tragen (Ziff. 1.6-7). Eine wechselbelastende TÃ¤tigkeit sei ihm zwischen 30 und 40 % zumutbar (S. 5).</w:t>
      </w:r>
    </w:p>
    <w:p>
      <w:r>
        <w:t>4.4Â Â Â Â  Prof. Dr. med. E.___, Facharzt FMH fÃ¼r Psychiatrie und Psychotherapie, A.___, konnte in seinem psychiatrischen Untersuchungsbericht vom 22. April 2010 (Urk. 7/84) keine psychiatrische Diagnose mit Auswirkung auf die ArbeitsfÃ¤higkeit nennen. Als psychiatrische Diagnosen ohne Auswirkung auf die ArbeitsfÃ¤higkeit nannte er eine anhaltende somatoforme SchmerzstÃ¶rung (ICD-10: F45.5), schÃ¤dlichen Gebrauch von Alkohol (ICD-10: F10.1) sowie chronischen Nikotinabusus (S. 4 Ziff. 10).</w:t>
      </w:r>
    </w:p>
    <w:p>
      <w:r>
        <w:t>Â Â Â Â Â Â Â Â  Dr. E.___ fÃ¼hrte aus, bei der detaillierten psychiatrischen Untersuchung keine psychiatrische Symptomkombination mit Auswirkung auf die ArbeitsfÃ¤higkeit gefunden zu haben. Es scheine, dass die medikamentÃ¶se Behandlung durch Dr. C.___ erfolgreich gewesen sei. Es liege beim BeschwerdefÃ¼hrer eine ausgeprÃ¤gte psychosoziale Belastungssituation (Familie, Ehefrau, Finanzen) und Unzufriedenheit nach fÃ¼nfjÃ¤hriger Abstinenz vom Arbeitsmarkt, jedoch kein psychiatrisches Leiden mit Krankheitswert vor.</w:t>
      </w:r>
    </w:p>
    <w:p>
      <w:r>
        <w:t>Â Â Â Â Â Â Â Â  Aus psychiatrischer Sicht sei eine 100%ige ArbeitsfÃ¤higkeit bei leichten und mittelschweren TÃ¤tigkeiten (vgl. E. 4.5) medizinisch zumutbar. Es sei nicht vorstellbar, dass die psychische Gesundheit des BeschwerdefÃ¼hrers bei der Wiederaufnahme der TÃ¤tigkeit Schaden erleiden wÃ¼rde, sondern im Gegenteil die Wiederaufnahme einer regelmÃ¤ssigen Arbeit den Tag strukturieren und mÃ¶glicherweise zur allgemeinen Zufriedenheit des BeschwerdefÃ¼hrers beitragen und einige der psychosozialen Probleme erleichtern wÃ¼rde (S. 4 Ziff. 11).</w:t>
      </w:r>
    </w:p>
    <w:p>
      <w:r>
        <w:t>4.5Â Â Â Â  Dr. med. F.___, Facharzt FMH fÃ¼r OrthopÃ¤dische Chirurgie und fÃ¼r Traumatologie des Bewegungsapparates, A.___, nannte in seinem orthopÃ¤dischen Untersuchungsbericht vom 22. April 2010 (Urk. 6/85) als Diagnose ein chronisches Lumbovertebralsyndrom ohne radikulÃ¤re Symptomatik sowie eine anamnestisch erhobene Epikondylitis lateralis und medialis beidseits (S. 4 Ziff. 3).</w:t>
      </w:r>
    </w:p>
    <w:p>
      <w:r>
        <w:t>Â Â Â Â Â Â Â Â  Dr. F.___ fÃ¼hrte aus, dass im Rahmen der am 17. Februar 2010 durchgefÃ¼hrten Untersuchung die vom BeschwerdefÃ¼hrer beklagten subjektiv empfundenen Schmerzen und FunktionseinschrÃ¤nkungen durch die klinisch funktionelle Untersuchung nicht hÃ¤tten objektiviert werden kÃ¶nnen. Insbesondere habe er keine Muskeldifferenzen im Bereich der unteren und oberen ExtremitÃ¤ten sowie Anzeichen fÃ¼r Nerven- Wurzelreizungen beziehungsweise aktive Epikondyliten, wie sie normalerweise bei chronischen KrankheitsverlÃ¤ufen am Bewegungsapparat feststellbar seien, gefunden. FunktionseinschrÃ¤nkungen, die die ArbeitsfÃ¤higkeit des BeschwerdefÃ¼hrers belegten, hÃ¤tten sich nicht nachweisen lassen. Zur Untersuchung sei der BeschwerdefÃ¼hrer ohne aktuelle rÃ¶ntgenologische Befunde gekommen. Aufgrund des klinischen Untersuchungsbefundes lasse sich jedoch auf bildgebende Verfahren verzichten.</w:t>
      </w:r>
    </w:p>
    <w:p>
      <w:r>
        <w:t>Â Â Â Â Â Â Â Â  Der BeschwerdefÃ¼hrer sei in der zuletzt ausgeÃ¼bten TÃ¤tigkeit als Lagermitarbeiter weiterhin als zu 100 % arbeitsunfÃ¤hig zu betrachten und schwere TÃ¤tigkeiten seien ihm nicht mehr zumutbar. Seit Februar 2010 sei der BeschwerdefÃ¼hrer aus somatischer Sicht in einer behinderungsangepassten TÃ¤tigkeit in leichten bis mittelschweren TÃ¤tigkeiten in wechselnder KÃ¶rperhaltung ohne lÃ¤nger andauernde Zwangshaltungen der unteren WirbelsÃ¤ule, ohne BÃ¼cken, Rotationsbewegungen, Ãberkopfarbeiten und ohne Heben und Tragen und Bewegen von Lasten Ã¼ber 15 kg zu 100 % arbeitsfÃ¤hig (S. 4 Ziff. 4).</w:t>
      </w:r>
    </w:p>
    <w:p>
      <w:r>
        <w:t>4.6Â Â Â Â  Dr. C.___ nahm in seinem Bericht vom 13. Dezember 2010 (Urk. 7/99) zu dem psychiatrischen Bericht von Dr. E.___, A.___, (vgl. E. 4.4) Stellung. Der BeschwerdefÃ¼hrer sei aus psychiatrischer Sicht als nicht arbeitsfÃ¤hig zu bezeichnen. Dies sei ein Kunstfehler. Dr. E.___ liste die Beschwerden und die Symptome auf, habe diese aber in keinen Zusammenhang mit der ArbeitsfÃ¤higkeit gebracht. Ein Arzt, welcher einen Patienten nur einmal untersuche, sollte mit seinen Diagnosen und Beurteilungen sehr vorsichtig sein. Er sollte vor allem die Beurteilungen von anderen Ãrzten berÃ¼cksichtigen und ihnen eventuell Ã¼berzeugend und klar widersprechen, sofern er anderer Meinung sei. Das sei nicht der Fall gewesen. Die Beurteilung durch Dr. E.___ sei mit Vor(Ver)urteilen behaftet. Er bewerte die Beschwerden und Symptome des BeschwerdefÃ¼hrers auch nicht und habe zur Objektivierung des psychischen Gesundheitszustandes keine Tests gemacht, sondern nur subjektive EindrÃ¼cke festgehalten. Einen psychisch schwer geschlagenen Menschen psychiatrisch in kÃ¼rzester Zeit zu beurteilen sei sowieso ungenÃ¼gend. Das A.___-Gutachten kÃ¶nne nicht als objektives Gutachten angesehen werden, da die A.___-Ãrzte versicherungsrechtlich befangen seien. Ausserdem sei der schÃ¤dliche Gebrauch von Alkohol seit Jahren nicht bekannt. Die Rechtsprechung im Gesundheitswesen sei sowieso eine tragisch-komische Angelegenheit geworden und es kÃ¤men so viele Unannehmlichkeiten, Unklarheiten und auch falsche Entscheide vor, so dass man das Ganze nicht mehr ernst nehmen kÃ¶nne. Ausserdem wolle er nochmals mitteilen, dass dem BeschwerdefÃ¼hrer in der freien Wirtschaft nur eine einfache kÃ¶rperliche TÃ¤tigkeit im Umfang von hÃ¶chstens 40-50 % zumutbar sei (S. 1 f.).</w:t>
      </w:r>
    </w:p>
    <w:p>
      <w:r>
        <w:rPr>
          <w:b/>
        </w:rPr>
        <w:t>E. 5</w:t>
      </w:r>
    </w:p>
    <w:p>
      <w:r>
        <w:t>5.1Â Â Â Â  FÃ¼r die Beurteilung der Frage, ob sich der Gesundheitszustand des BeschwerdefÃ¼hrers seit der erstmalige Rentenzusprache im Jahr 2007 (vgl. Urk. 7/47, Urk. 7/48) bis zum massgebenden Zeitpunkt der angefochtenen VerfÃ¼gung vom 2. Februar 2011 (Urk. 2) in rentenrelevanter Weise verÃ¤ndert hat, ist vom B.___-Gutachten vom April 2007 auszugehen, worin dem BeschwerdefÃ¼hrer aufgrund des Vorliegens einer psychischen Problematik eine EinschrÃ¤nkung der ArbeitsfÃ¤higkeit von 30 % fÃ¼r sÃ¤mtliche behinderungsangepassten TÃ¤tigkeiten attestiert worden ist (vgl. E. 3.2).</w:t>
      </w:r>
    </w:p>
    <w:p>
      <w:r>
        <w:t>Â Â Â Â Â Â Â Â  Unstrittig und aufgrund der medizinischen Aktenlage ausgewiesen ist, dass der BeschwerdefÃ¼hrer an RÃ¼ckenbeschwerden leidet, weshalb ihm seine angestammte TÃ¤tigkeit als Lagermitarbeiter nicht mehr zumutbar ist (vgl. E. 3.2, E. 4.2-3, E. 4.5). Strittig und zu prÃ¼fen ist, wie es sich mit der ArbeitsfÃ¤higkeit in behinderungsangepasster TÃ¤tigkeit verhÃ¤lt und ob eine rentenrelevante VerÃ¤nderung des Gesundheitszustandes eingetreten ist.</w:t>
      </w:r>
    </w:p>
    <w:p>
      <w:r>
        <w:t>5.2Â Â Â Â  Der A.___-Arzt Dr. E.___ stellte in seinem psychiatrischen Untersuchungsbericht vom April 2010 einen verbesserten Gesundheitszustand des BeschwerdefÃ¼hrers fest und befand diesen aufgrund des Fehlens einer einschrÃ¤nkenden psychiatrischen Diagnose in einer behinderungsangepassten TÃ¤tigkeit als zu 100 % arbeitsfÃ¤hig, was auch von Dr. F.___, welcher den BeschwerdefÃ¼hrer von orthopÃ¤discher Seite her begutachtete, bestÃ¤tigt wurde (vgl. E. 4.4-5).</w:t>
      </w:r>
    </w:p>
    <w:p>
      <w:r>
        <w:t>Â Â Â Â Â Â Â Â  Anderer Meinung war Dr. C.___, welcher im Februar 2009 davon ausging, dass sich die Depression des BeschwerdefÃ¼hrers durch immer wieder neu hinzukommende belastende Ereignisse verschlimmert habe und ihm daher nur noch einfache leichte kÃ¶rperliche TÃ¤tigkeiten im Umfang von hÃ¶chstens 40 - 50 % zumutbar seien (vgl. E. 4.2, E. 4.6). Auch der Hausarzt des BeschwerdefÃ¼hrers, Dr. D.___, hielt im MÃ¤rz 2009 eine angepasste TÃ¤tigkeit hÃ¶chstens noch im Umfang von 30 - 40 % fÃ¼r mÃ¶glich (vgl. E. 4.3).</w:t>
      </w:r>
    </w:p>
    <w:p>
      <w:r>
        <w:t>5.3Â Â Â Â  Zur Annahme der InvaliditÃ¤t nach Art. 8 ATSG ist - auch bei psychischen Erkrankungen - in jedem Fall ein medizinisches Substrat unabdingbar, das (fach-)Ã¤rztlicherseits schlÃ¼ssig festgestellt wird und nachgewiesenermassen die Arbeits- und ErwerbsfÃ¤higkeit wesentlich beeintrÃ¤chtigt. Je stÃ¤rker psychosoziale und soziokulturelle Faktoren wie beispielsweise Sorge um die Familie oder ZukunftsÃ¤ngste (etwa ein drohender finanzieller Notstand) im Einzelfall in den Vordergrund treten und das Beschwerdebild mitbestimmen, desto ausgeprÃ¤gter muss eine fachÃ¤rztlich festgestellte psychische StÃ¶rung von Krankheitswert vorhanden sein. Das bedeutet, dass das klinische Beschwerdebild nicht einzig in BeeintrÃ¤chtigungen, welche von den belastenden soziokulturellen Faktoren herrÃ¼hren, bestehen darf, sondern davon psychiatrisch zu unterscheidende Befunde zu umfassen hat, zum Beispiel eine von depressiven VerstimmungszustÃ¤nden klar unterscheidbare andauernde Depression im fachmedizinischen Sinne oder einen damit vergleichbaren psychischen Leidenszustand. Solche von der soziokulturellen Belastungssituation zu unterscheidende und in diesem Sinne verselbststÃ¤ndigte psychische StÃ¶rungen mit Auswirkungen auf die Arbeits- und ErwerbsfÃ¤higkeit sind unabdingbar, damit Ã¼berhaupt von InvaliditÃ¤t gesprochen werden kann. Wo die begutachtende Person dagegen im Wesentlichen nur Befunde erhebt, welche in den psychosozialen und soziokulturellen UmstÃ¤nden ihre hinreichende ErklÃ¤rung finden, gleichsam in ihnen aufgehen, ist kein invalidisierender psychischer Gesundheitsschaden gegeben (BGE 127 V 294 E. 5a S. 299; Urteil des Bundesgerichts 8C_730/2008 vom 23. MÃ¤rz 2009 E. 2).</w:t>
      </w:r>
    </w:p>
    <w:p>
      <w:r>
        <w:t>5.4Â Â Â Â  Im Hinblick auf Dr. C.___ ist zu sagen, dass er in seinem Bericht vom Februar 2009 (vgl. E. 4.2) zahlreiche psychosoziale Belastungsfaktoren wie schwer belastende familiÃ¤re Ereignisse, Eheprobleme des Sohnes sowie viele Schulden nannte, ohne diese bei der Beurteilung der ArbeitsfÃ¤higkeit auszugrenzen. Sich unhinterfragend auf die subjektiven Angaben des BeschwerdefÃ¼hrers stÃ¼tzend, ging Dr. C.___ von einem verschlechterten psychischen Gesundheitszustand aus und attestierte dem BeschwerdefÃ¼hrer eine maximale ArbeitsfÃ¤higkeit von 40 - 50 % (vgl. E. 4.4, E. 4.6).</w:t>
      </w:r>
    </w:p>
    <w:p>
      <w:r>
        <w:t>Â Â Â Â Â Â Â Â  Soweit Dr. C.___ in seiner Stellungnahme zu der psychiatrischen Begutachtung durch Dr. E.___ (vgl. E. 4.6) diesem vorwirft, zur Objektivierung des psychischen Gesundheitszustandes keine Tests gemacht sondern nur subjektive EindrÃ¼cke festgehalten zu haben, Ã¼bersieht er, dass Dr. E.___ aufgrund seiner fachlichen Qualifikation als Psychiater durchaus in der Lage ist, den psychischen Gesundheitszustand des BeschwerdefÃ¼hrers beurteilen zu kÃ¶nnen. Zudem blieb unklar, welche Tests Dr. C.___ Ã¼berhaupt meinte. In diesem Kontext stellt sich nÃ¤mlich generell die Frage, inwieweit Dr. C.___, welcher seinerseits Neurologe und nicht Psychiater ist, kompetent ist, den psychischen Gesundheitszustand des BeschwerdefÃ¼hrers zu beurteilen, und weshalb er den BeschwerdefÃ¼hrer, sofern vom Vorliegen einer derart massiven psychiatrischen Problematik tatsÃ¤chlich Ã¼berzeugt, nicht in psychiatrische Behandlung Ã¼berwiesen hat, was seitens des behandelnden Arztes zu erwarten wÃ¤re.</w:t>
      </w:r>
    </w:p>
    <w:p>
      <w:r>
        <w:t>Â Â Â Â Â Â Â Â  Auch sein Vorwurf des ÂVorverurteilensÂ des BeschwerdefÃ¼hrers kann nicht bestÃ¤tigt werden, da die Wiedergabe der Untersuchungsergebnisse im Bericht von Dr. E.___ frei von Werturteilen oder abschÃ¤tzenden Bemerkungen ist und sachlich und objektiv erscheinen.</w:t>
      </w:r>
    </w:p>
    <w:p>
      <w:r>
        <w:t>Â Â Â Â Â Â Â Â  Offensichtlich fehlen Dr. C.___ die nÃ¶tige ObjektivitÃ¤t und Distanz zum BeschwerdefÃ¼hrer und lÃ¤sst auch seine grundsÃ¤tzliche Ablehnung der hÃ¶chstrichterlichen Rechtsprechung im "Gesundheitswesen", zu welcher sich ein Arzt in einem medizinischen Bericht nicht zu Ã¤ussern hat, nicht auf eine rein sachliche Betrachtungsweise schliessen. Aufgrund des Gesagten vermÃ¶gen die AusfÃ¼hrungen und Kritiken von Dr. C.___ nicht zu Ã¼berzeugen.</w:t>
      </w:r>
    </w:p>
    <w:p>
      <w:r>
        <w:t>5.5Â Â Â Â  Die psychiatrischen und orthopÃ¤dischen A.___-Begutachtungen von Dr. E.___ und Dr. F.___ (vgl. E. 4.4-5) sind nicht zu beanstanden. Eine persÃ¶nliche Untersuchung des BeschwerdefÃ¼hrers wurde vorgenommen und ist in Kenntnis der wesentlichen Vorakten ergangen. Sie berÃ¼cksichtigten die vom BeschwerdefÃ¼hrer beklagten Beschwerden und setzten sich eingehend mit ihnen auseinander. Die Gutachten leuchten in der Darlegung der kÃ¶rperlichen und psychischen Situation des BeschwerdefÃ¼hrers ein und die Schlussfolgerungen der Experten sind nachvollziehbar. Plausibel wird dargelegt, weshalb beim BeschwerdefÃ¼hrer keine die ArbeitsfÃ¤higkeit in angepasster TÃ¤tigkeit beeintrÃ¤chtigende psychische StÃ¶rung mehr vorliegt (vgl. E. 4.4). Die Symptome des BeschwerdefÃ¼hrers finden schlÃ¼ssigerweise dargelegt ihre hinreichende ErklÃ¤rung in den psychosozialen Belastungsfaktoren.</w:t>
      </w:r>
    </w:p>
    <w:p>
      <w:r>
        <w:t>Â Â Â Â Â Â Â Â  Die praxisgemÃ¤ssen Anforderungen an beweiskrÃ¤ftige Expertisen sind daher vollumfÃ¤nglich erfÃ¼llt (vgl. E. 1.5), so dass fÃ¼r die Entscheidfindung darauf abgestellt werden kann.</w:t>
      </w:r>
    </w:p>
    <w:p>
      <w:r>
        <w:t>Â Â Â Â Â Â Â Â  In Bezug die Beurteilung durch Dr. D.___ ist bei der BeweiswÃ¼rdigung der Erfahrungstatsache Rechnung zu tragen, dass HausÃ¤rzte mitunter im Hinblick auf ihre auftragsrechtliche Vertrauensstellung in ZweifelsfÃ¤llen eher zu Gunsten ihrer Patienten aussagen (vgl. BGE 125 V 352 ff.). Des Weiteren hat es Dr. D.___ unterlassen, die Verschlechterung des Gesundheitszustandes genauer zu begrÃ¼nden respektive plausibel darzulegen, weshalb seine EinschÃ¤tzung der ArbeitsfÃ¤higkeit diejenige der A.___-Ãrzte nicht zu entkrÃ¤ften vermag.</w:t>
      </w:r>
    </w:p>
    <w:p>
      <w:r>
        <w:t>5.6Â Â Â Â  Im Ergebnis ist der EinschÃ¤tzung der ArbeitsfÃ¤higkeit durch die Ãrzte des A.___ zu folgen und der medizinische Sachverhalt als dahingehend erstellt zu erachten, dass sich dieser derart verbessert hat, dass der BeschwerdefÃ¼hrer neu in einer behinderungsangepassten TÃ¤tigkeit ab Februar 2010 zu 100 % arbeitsfÃ¤hig ist.</w:t>
      </w:r>
    </w:p>
    <w:p>
      <w:r>
        <w:rPr>
          <w:b/>
        </w:rPr>
        <w:t>E. 6</w:t>
      </w:r>
    </w:p>
    <w:p>
      <w:r>
        <w:t>6.1Â Â 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 4.3.1 S. 224 mit Hinweisen).</w:t>
      </w:r>
    </w:p>
    <w:p>
      <w:r>
        <w:t>6.2Â Â Â Â  Der BeschwerdefÃ¼hrer arbeitete bis Januar 2005 bei der Y.___ Schweiz in Z.___ (vgl. Urk. 7/3 S. 1), wo er gemÃ¤ss IK-Auszug im Jahr 2004 vor Eintritt des Gesundheitsschadens Fr. 61'500.-- verdiente (vgl. Urk. 7/8). Unter BerÃ¼cksichtigung der Nominallohnentwicklung von 1.2 % im Jahr 2005, 1.0 % im Jahr 2006, 1.4 % im Jahr 2007, 2.2 % im Jahr 2008 und 2009 sowie 0.7 % im Jahr 2010 (Die Volkswirtschaft 4-2012 S. 95 Tabelle B 10.2) ergibt dies ein Einkommen von rund Fr. 67'042.-- im Jahr 2010 (Fr. 61'500.-- x 1.012 x 1.010 x 1.014 x 1.022 x 1.022 x 1.007).</w:t>
      </w:r>
    </w:p>
    <w:p>
      <w:r>
        <w:t>6.3Â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seit 2008 betriebsÃ¼bliche durchschnittliche Arbeitszeit von wÃ¶chentlich 41.6 Stunden Â (Die Volkswirtschaft 12-2011 S. 98 Tabelle B9.2; BGE 129 V 472 E. 4.3.2, 126 V 75 f. E. 3b/bb, 124 V 321 E. 3b/aa; AHI 2000 S. 81 E. 2a).</w:t>
      </w:r>
    </w:p>
    <w:p>
      <w:r>
        <w:t>6.4Â Â Â Â  Das im Jahr 2008 von MÃ¤nnern im Durchschnitt aller einfachen und repetitiven TÃ¤tigkeiten erzielte Einkommen betrug Fr. 4'806.-- (LSE 2008, S. 26, TabelleÂ  TA1, Total, Niveau 4). Dies ergibt umgerechnet auf ein Jahr, bei einer durchschnittlichen Wochenarbeitszeit von 41.6 Stunden (Die Volkswirtschaft 4-2012, S. 94 Tabelle B 9.2, Total), unter BerÃ¼cksichtigung der Nominallohnentwicklung von 2.1 % und 0.8 % (Die Volkswirtschaft 4-2011, S. 95 Tabelle B 10.2, Nominal Total) rund Fr. 61'728.-- fÃ¼r das Jahr 2010 (Fr. 4'806.-- x 12 : 40 x 41.6 x 1.021 x 1.008).</w:t>
      </w:r>
    </w:p>
    <w:p>
      <w:r>
        <w:t>6.5Â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Â Â Â Â Â Â Â Â  In Anbetracht der EinschrÃ¤nkungen und des Alters des BeschwerdefÃ¼hrers erscheint ein Abzug von 10 % als angemessen.</w:t>
      </w:r>
    </w:p>
    <w:p>
      <w:r>
        <w:t>6.6Â Â Â Â  Unter BerÃ¼cksichtigung eines Abzuges von 10 % ergibt sich ein Invalideneinkommen in der HÃ¶he von rund Fr. 55'555.-- (Fr. 61'728.-- x 0.9). Bei einem Valideneinkommen von Fr. 67'042.-- resultiert somit eine Einkommenseinbusse von Fr. 11'487.--, was einem InvaliditÃ¤tsgrad von rund 17 % entspricht, bei welchem Ergebnis dem BeschwerdefÃ¼hrer keine Rente der Invalidenversicherung mehr zusteht.</w:t>
      </w:r>
    </w:p>
    <w:p>
      <w:r>
        <w:t>Â Â Â Â Â Â Â Â  Die angefochtene VerfÃ¼gung erweist sich somit als rechtens, was zur Abweisung der Beschwerde fÃ¼hrt.</w:t>
      </w:r>
    </w:p>
    <w:p>
      <w:r>
        <w:rPr>
          <w:b/>
        </w:rPr>
        <w:t>E. 7</w:t>
      </w:r>
    </w:p>
    <w:p>
      <w:r>
        <w:t>7.1Â Â Â Â  Da es um die Bewilligung oder Verweigerung von Versicherungsleistungen geht, ist das Verfahren kostenpflichtig. Die Gerichtskosten sind nach dem Verfahrensaufwand und unabhÃ¤ngig vom Streitwert festzulegen (Art. 69 Abs. 1 bis IVG) und auf Fr. 800.-- anzusetzen. Entsprechend dem Ausgang des Verfahrens sind sie dem unterliegenden BeschwerdefÃ¼hrer aufzuerlegen.</w:t>
      </w:r>
    </w:p>
    <w:p>
      <w:r>
        <w:t>7.2Â Â Â Â  Mit Honorarnote vom 9. Mai 2012 machte der unentgeltliche Rechtsvertreter des BeschwerdefÃ¼hrers einen Aufwand von 7.75 Stunden und Barauslagen von Fr. 27.-- geltend (Urk. 17/2). Dies erscheint unter BerÃ¼cksichtigung der Bedeutung der Streitsache und der Schwierigkeit des Prozesses (Â§ 34 Abs. 3 des Gesetzes Ã¼ber das Sozialversicherungsgericht, GSVGer) als angemessen, weshalb Rechtsanwalt Christian Meier, ZÃ¼rich, mit Fr. 1'703.20 (inkl. Barauslagen und MWSt) abzÃ¼glich Fr. 1'000.-- aufgrund KostenÃ¼bernahme der Rechtsschutzversicherung (vgl. Urk. 8), also insgesamt mit Fr. 703.20 aus der Gerichtskasse zu entschÃ¤digen ist.</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Der unentgeltliche Rechtsvertreter des BeschwerdefÃ¼hrers, Rechtsanwalt Christian Meier, ZÃ¼rich, wird mit Fr. 703.20 (inkl. Barauslagen und MWSt) aus der Gerichtskasse entschÃ¤digt. Der BeschwerdefÃ¼hrer wird auf Â§ 16 Abs. 4 GSVGer hingewiesen.</w:t>
      </w:r>
    </w:p>
    <w:p>
      <w:r>
        <w:t>4.Â Â Â Â Â Â Â Â  Zustellung gegen Empfangsschein an:</w:t>
      </w:r>
    </w:p>
    <w:p>
      <w:r>
        <w:t>- Rechtsanwalt Christian Meier</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