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IV.2011.00265 vom 18. September 2012</w:t>
      </w:r>
    </w:p>
    <w:p>
      <w:r>
        <w:t>ZH Sozialversicherungsgericht, 2012-09-18, DE</w:t>
      </w:r>
    </w:p>
    <w:p>
      <w:r>
        <w:rPr>
          <w:b/>
        </w:rPr>
        <w:t xml:space="preserve">Quelle: </w:t>
      </w:r>
      <w:r>
        <w:t>https://mcp.opencaselaw.ch/entscheid/zh_sozialversicherungsgericht_IV.2011.00265</w:t>
      </w:r>
    </w:p>
    <w:p>
      <w:r>
        <w:t>FR: ZH_SOZIALVERSICHERUNGSGERICHT IV.2011.00265 du 18 septembre 2012</w:t>
      </w:r>
    </w:p>
    <w:p>
      <w:r>
        <w:t>IT: ZH_SOZIALVERSICHERUNGSGERICHT IV.2011.00265 del 18 settembre 2012</w:t>
      </w:r>
    </w:p>
    <w:p>
      <w:pPr>
        <w:pStyle w:val="Heading2"/>
      </w:pPr>
      <w:r>
        <w:t>Erwägungen</w:t>
      </w:r>
    </w:p>
    <w:p>
      <w:r>
        <w:rPr>
          <w:b/>
        </w:rPr>
        <w:t>E. 4</w:t>
      </w:r>
    </w:p>
    <w:p>
      <w:r>
        <w:t>4.1Â Â Â Â  Laut Art. 69 Abs. 1 bis IVG ist abweichend von Art. 61 lit. a ATSG das Beschwerdeverfahren bei Streitigkeiten um die Bewilligung oder die Verweigerung von IV-Leistungen vor dem kantonalen Versicherungsgericht kostenpflichtig. Die Kosten werden nach dem Verfahrensaufwand unabhÃ¤ngig vom Streitwert im Rahmen von 200-1000 Franken festgelegt.</w:t>
      </w:r>
    </w:p>
    <w:p>
      <w:r>
        <w:t>Â Â Â Â Â Â Â Â  Die Gerichtskosten sind auf Fr. 700.-- festzusetzen und ausgangsgemÃ¤ss der Beschwerdegegnerin aufzuerlegen.</w:t>
      </w:r>
    </w:p>
    <w:p>
      <w:r>
        <w:t>4.2Â Â Â Â  Bei diesem Ausgang des Verfahrens hat die obsiegende BeschwerdefÃ¼hrerin Anspruch auf eine ProzessentschÃ¤digung. Diese ist nach Art. 61 lit. g ATSG in Verbindung mit Â§ 34 des Gesetzes Ã¼ber das Sozialversicherungsgericht ohne RÃ¼cksicht auf den Streitwert nach der Bedeutung der Streitsache, der Schwierigkeit des Prozesses, dem Mass des Obsiegens, dem Zeitaufwand und den Barauslagen festzusetzen. Unter BerÃ¼cksichtigung dieser GrundsÃ¤tze und nach Einsicht in die Honorarnote von RechtsanwÃ¤ltin Claudia Eugster vom 31. August 2012 (Urk. 18) ist der BeschwerdefÃ¼hrerin eine ProzessentschÃ¤digung von Fr. 2Â743.90 (inkl. Mehrwertsteuer und Barauslagen) zuzusprechen.</w:t>
      </w:r>
    </w:p>
    <w:p>
      <w:r>
        <w:t>4.3Â Â Â Â  Damit erweist sich das Gesuch der BeschwerdefÃ¼hrerin um GewÃ¤hrung der unentgeltlichen Rechtspflege als gegenstandslos (vgl. Urk. 1 S. 2).</w:t>
      </w:r>
    </w:p>
    <w:p>
      <w:r>
        <w:t>Das Gericht erkennt:</w:t>
      </w:r>
    </w:p>
    <w:p>
      <w:r>
        <w:t>1.Â Â Â Â Â Â Â Â  Die Beschwerde wird in dem Sinne gutgeheissen, dass die angefochtene VerfÃ¼gung vom 7. Februar 2011 aufgehoben und die Sache an die Beschwerdegegnerin zurÃ¼ckgewiesen wird, damit diese die ergÃ¤nzenden AbklÃ¤rungen im Sinne der ErwÃ¤gungen treffe und hernach Ã¼ber den Leistungsanspruch neu verfÃ¼ge.</w:t>
      </w:r>
    </w:p>
    <w:p>
      <w:r>
        <w:t>2.Â Â Â Â Â Â Â Â  Die Gerichtskosten von Fr. 700.-- werden der Beschwerdegegnerin auferlegt. Rechnung und Einzahlungsschein werden der Kostenpflichtigen nach Eintritt der Rechtskraft zugestellt.</w:t>
      </w:r>
    </w:p>
    <w:p>
      <w:r>
        <w:t>3.Â Â Â Â Â Â Â Â  Die Beschwerdegegnerin wird verpflichtet, der BeschwerdefÃ¼hrerin eine ProzessentschÃ¤digung von Fr. 2Â743.90 (inkl. Barauslagen und MWSt) zu bezahlen.</w:t>
      </w:r>
    </w:p>
    <w:p>
      <w:r>
        <w:t>4.Â Â Â Â Â Â Â Â  Zustellung gegen Empfangsschein an:</w:t>
      </w:r>
    </w:p>
    <w:p>
      <w:r>
        <w:t>- RechtsanwÃ¤ltin Claudia Eugster</w:t>
      </w:r>
    </w:p>
    <w:p>
      <w:r>
        <w:t>- Sozialversicherungsanstalt des Kantons ZÃ¼rich, IV-Stelle</w:t>
      </w:r>
    </w:p>
    <w:p>
      <w:r>
        <w:t>- Bundesamt fÃ¼r Sozialversicherungen</w:t>
      </w:r>
    </w:p>
    <w:p>
      <w:r>
        <w:t>sowie an:</w:t>
      </w:r>
    </w:p>
    <w:p>
      <w:r>
        <w:t>- Gerichtskasse (im Dispositiv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