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IV.2011.00225 vom 29. Mai 2012</w:t>
      </w:r>
    </w:p>
    <w:p>
      <w:r>
        <w:t>ZH Sozialversicherungsgericht, 2012-05-29, DE</w:t>
      </w:r>
    </w:p>
    <w:p>
      <w:r>
        <w:rPr>
          <w:b/>
        </w:rPr>
        <w:t xml:space="preserve">Quelle: </w:t>
      </w:r>
      <w:r>
        <w:t>https://mcp.opencaselaw.ch/entscheid/zh_sozialversicherungsgericht_IV.2011.00225</w:t>
      </w:r>
    </w:p>
    <w:p>
      <w:r>
        <w:t>FR: ZH_SOZIALVERSICHERUNGSGERICHT IV.2011.00225 du 29 mai 2012</w:t>
      </w:r>
    </w:p>
    <w:p>
      <w:r>
        <w:t>IT: ZH_SOZIALVERSICHERUNGSGERICHT IV.2011.00225 del 29 maggio 2012</w:t>
      </w:r>
    </w:p>
    <w:p>
      <w:pPr>
        <w:pStyle w:val="Heading2"/>
      </w:pPr>
      <w:r>
        <w:t>Erwägungen</w:t>
      </w:r>
    </w:p>
    <w:p>
      <w:r>
        <w:rPr>
          <w:b/>
        </w:rPr>
        <w:t>E. 3</w:t>
      </w:r>
    </w:p>
    <w:p>
      <w:r>
        <w:t>3.1Â Â Â Â  Die Beschwerdegegnerin ging in ihrer VerfÃ¼gung vom 25. Januar 2011 davon aus, eine dauerhafte beziehungsweise lÃ¤ngerfristig eingeschrÃ¤nkte ArbeitsfÃ¤higkeit sei aus medizinischer Sicht zu verneinen und, gestÃ¼tzt auf das Z.___-Gutachten, es bestehe eine 100%ige zumutbare ArbeitsfÃ¤higkeit in der bisherigen sowie in jeder angepassten TÃ¤tigkeit (Urk. 2 S. 2).</w:t>
      </w:r>
    </w:p>
    <w:p>
      <w:r>
        <w:t>3.2Â Â Â Â  DemgegenÃ¼ber stellte sich der BeschwerdefÃ¼hrer (Urk. 1) im Wesentlichen auf den Standpunkt, auf das Z.___-Gutachten sei - aus nÃ¤her dargelegten GrÃ¼nden - nicht abzustellen (insbesondere S. 4 f. 7.2-7.5; S. 6 Ziff. 10-10.5). Er sei seit Januar 2008 (mit Ausnahme eines kurzen Arbeitsversuches im MÃ¤rz 2008) vollumfÃ¤nglich arbeitsunfÃ¤hig und gestÃ¼tzt auf die Berichte der Ãrzte des UniversitÃ¤tsspitals A.___ (A.___) sei ab 1. Juli 2010 von einer ArbeitsfÃ¤higkeit von hÃ¶chstens 50 % in einer leidensangepassten TÃ¤tigkeit auszugehen (S. 5 Ziff. 8). Da ein erheblicher behinderungsbedingter Abzug zu gewÃ¤hren sei, resultiere ein Invalideneinkommen, welches Anspruch auf eine ganze Rente gebe (S. 5 Ziff. 8.4 f.).</w:t>
      </w:r>
    </w:p>
    <w:p>
      <w:r>
        <w:t>3.3Â Â Â Â  Streitig und zu prÃ¼fen ist, ob die Beschwerdegegnerin zu Recht einen invalidisierenden Gesundheitsschaden verneinte.</w:t>
      </w:r>
    </w:p>
    <w:p>
      <w:r>
        <w:rPr>
          <w:b/>
        </w:rPr>
        <w:t>E. 4</w:t>
      </w:r>
    </w:p>
    <w:p>
      <w:r>
        <w:t>4.1Â Â Â Â</w:t>
      </w:r>
    </w:p>
    <w:p>
      <w:r>
        <w:t>4.1.1Â Â  Wegen eines seit der Kindheit bestehenden postmeningitischen Hydrocephalus malresorptivus ist der BeschwerdefÃ¼hrer seit MÃ¤rz 2004 in der Klinik B.___ des A.___ in Behandlung (Urk. 8/147/1 oben). Aus den Berichten der Ãrzte des A.___ geht im Wesentlichen folgender vorliegend relevante Verlauf hervor:</w:t>
      </w:r>
    </w:p>
    <w:p>
      <w:r>
        <w:t>4.1.2Â Â  Aufgrund diverser Shunt-Dysfunktionen wurde der BeschwerdefÃ¼hrer im ersten Halbjahr 2008 mehrmals hospitalisiert und musste sich diversen Operationen unterziehen (Hospitalisierung vom 7. bis 11. Januar 2008, Urk. 8/10/9-11; Hospitalisierung vom 6. April bis 13. Mai 2008; Urk. 8/30/5-8). Im Austrittsbericht vom 21. Mai 2008 wurde festgehalten, dass die geklagten Kopfschmerzen nach einer Punktion des Rickham-Reservoirs gebessert hÃ¤tten. Nach der zweiten Operation wÃ¤hrend dieser Hospitalisierung habe eine schwere bilaterale Trochlearisparese mit AbduktionseinschrÃ¤nkung rechts mehr als links persistiert, was als einem dorsalen Mittelhirnsyndrom entsprechend einzustufen sei (Urk. 8/30/7 unten). Die von ihm beklagte Doppelbildproblematik war bereits seit Januar 2008 und offenbar auch schon zuvor (Âvorbekannte Doppelbilder beim Blick nach linksÂ, Bericht vom 16. Januar 2008, Urk. 8/142/2 unten) bekannt. Diese habe aber keine Auswirkung auf die ArbeitsfÃ¤higkeit, wie einem Bericht der behandelnden Ãrzte des A.___ vom 3. MÃ¤rz 2008 (Urk. 8/10/3 Ziff. 2.2) zu entnehmen ist. Dem BeschwerdefÃ¼hrer sei vom 7. Januar bis 28. Februar 2008 (Urk. 8/10/3 Ziff. 3) und vom 6. April bis 8. Juni 2008 (Urk. 8/17) eine 100%ige ArbeitsunfÃ¤higkeit zu attestieren. Da man ihn jedoch nur in den Akutphasen kenne, kÃ¶nne keine verbindliche Aussage in Bezug auf die zukÃ¼nftige ArbeitsfÃ¤higkeit im angelernten (richtig: bisherigen) Beruf gemacht werden (Bericht vom 17. Juni 2008, Urk. 8/30/4 Ziff. 7).</w:t>
      </w:r>
    </w:p>
    <w:p>
      <w:r>
        <w:t>4.1.3Â Â  Mit Bericht vom 24. September 2008 (Urk. 8/81/12-13) wurde eine klinisch-neurologische Verbesserung des Sehens von Doppelbildern sowie der druckartigen Kopfschmerzen beschrieben (S. 2 oben), Okulomotorik und Gang seien unauffÃ¤llig (S. 1 unten). Neuroradiologisch liege eine regelrechte Verlaufskontrolle vor (S. 2; vgl. auch vorangehende Kontrolluntersuchung vom 12. Juni 2008, Urk. 8/81/18-19).</w:t>
      </w:r>
    </w:p>
    <w:p>
      <w:r>
        <w:t>4.1.4Â Â  Am 17. Oktober 2008 fand eine neuropsychologische Untersuchung statt (Urk. 8/81/10-11). Sie ergab, dass eine Verlangsamung, GedÃ¤chtnisdefizite im figuralen Bereich sowie AufmerksamkeitseinschrÃ¤nkungen auffallend seien. Es seien unspezifische Befunde, die gut zu Leistungen von depressiven Patienten passten. Eine wesentliche Antriebsminderung lasse sich nicht nachweisen (S. 2). Als Diagnose wurde neu eine rezidivierende depressive Episode festgehalten (S. 1 oben). Im weiteren Verlauf habe sich keine relevante VerÃ¤nderung gezeigt (Bericht vom 16. Januar 2009, Urk. 8/81/8-9). Dass die leichten GedÃ¤chtnisdefizite im Vergleich zum Vorbefund nun eher links lateralisieren, spreche fÃ¼r die affektive Erkrankung und gegen eine strukturelle HirnlÃ¤sion als Ursache fÃ¼r die unspezifischen kognitiven Defizite. Eine psychiatrische Behandlung sollte nun im Vordergrund stehen. Ein Wiedereinstieg ins Berufsleben sei anzustreben, was aus kognitiver Sicht mÃ¶glich sei. Hinderlich sei vor allem die affektive Erkrankung (S. 2).</w:t>
      </w:r>
    </w:p>
    <w:p>
      <w:r>
        <w:t>4.1.5Â Â  Mit Bericht vom 19. Januar 2009 wurde aus neurochirurgischer Sicht ein klinisch stabiler Verlauf festgestellt (Urk. 8/81/6-7): Der BeschwerdefÃ¼hrer habe Ã¼ber einen stabilen Verlauf seit dem 23. September 2008 berichtet und beklage immer noch eine allgemeine MÃ¼digkeit, Doppelbilder beim Blick nach links verbunden mit GleichgewichtsstÃ¶rungen. Eine von der Augenklinik empfohlene Prismenbrille trage er wegen UnschÃ¤rfe nicht regelmÃ¤ssig (S. 1). Weitere routinemÃ¤ssige Nachkontrollen seien nun bei klinisch stabilem Verlauf nicht mehr vorgesehen. Die Prismenbrille sei wegen des unscharfen Sehens anzupassen (S. 2).</w:t>
      </w:r>
    </w:p>
    <w:p>
      <w:r>
        <w:t>4.1.6Â Â  Vom 19. Mai bis 1. Juni 2010 wurde der BeschwerdefÃ¼hrer wegen progredienten Kopfschmerzen erneut im A.___ hospitalisiert (Urk. 8/145). Es erfolgten diverse Umstellungen am Shunt. Die Kopfschmerzen besserten langsam und seien mit Schmerzmittel behandelbar. Die Doppelbilder seien immer noch vorhanden (S. 2 unten). Vom 19. Mai bis 18. Juni 2010 sei ihm eine 100%ige (Urk. 8/140/2-3) und ab 19. Juni 2010 eine 50%ige (Urk. 8/140/1; Urk. 8/152; Urk. 8/154/2 Mitte; Urk. 8/158; Urk. 8/160/2) ArbeitsunfÃ¤higkeit zu attestieren. Die TeilarbeitsunfÃ¤higkeit sei durch die aktuell ÂfÃ¼hrendenÂ BeeintrÃ¤chtigungen wie Doppelbilder, GedÃ¤chtnis- und KonzentrationseinschrÃ¤nkungen sowie durch die allgemeine Belastbarkeit begrÃ¼ndet. Daneben bestehe eine depressive Verstimmung (Bericht vom 5. Juli 2010, Urk. 8/146 S. 2).</w:t>
      </w:r>
    </w:p>
    <w:p>
      <w:r>
        <w:t>4.1.7Â Â  In der Folge berichtete der BeschwerdefÃ¼hrer bei den ambulanten Kontrollen vom 1. Juli 2010 (Urk. 8/146), vom 2. September 2010 (Urk. 8/154) und vom 2. Dezember 2010 (Urk. 8/160) unverÃ¤ndert Ã¼ber konstant vorhandene Kopfschmerzen und Doppelbilder.</w:t>
      </w:r>
    </w:p>
    <w:p>
      <w:r>
        <w:t>4.2Â Â Â Â  Die Beschwerdegegnerin begrÃ¼ndete ihren Standpunkt in der strittigen VerfÃ¼gung mit dem Gutachten des Z.___ vom 31. Oktober 2009 (Urk. 8/106), aus welchem Folgendes hervorging:</w:t>
      </w:r>
    </w:p>
    <w:p>
      <w:r>
        <w:t>Â Â Â Â Â Â Â Â  Am 11. und 25. August 2009 wurde der BeschwerdefÃ¼hrer am Z.___ internistisch, neurologisch und psychiatrisch abgeklÃ¤rt (Urk. 8/106). Ohne Einfluss auf die ArbeitsfÃ¤higkeit seien im Wesentlichen ein Hydrocephalus malresorptivus (ICD-10: G91), unspezifische Kopfschmerzen (ICD-10: R51), eine subklinische Hypothyreose bei Status nach Hashimoto-Thyreoiditis sowie eine leichte depressive Episode (ICD-10: F.32.00). Diagnosen mit Einfluss auf die ArbeitsfÃ¤higkeit seien keine feststellbar (S. 39 Ziff. 6.1 f.). Aktuell klage der BeschwerdefÃ¼hrer Ã¼ber Doppelbilder in wechselnden Augenpositionen. Die Symptomatik bestehe seit der Shunt-Operation am Kopf im Jahr 2004. Die Doppelbilder seien nicht stÃ¤ndig vorhanden. Mit einer Spezialbrille kÃ¶nne er zwar lesen, sonst sehe er aber nur ÂNebelÂ. Des Weiteren bestehe eine chronische Gangunsicherheit mit diffusem Schwanken. Als Begleitsymptom kÃ¶nne Ãbelkeit entstehen. Sodann leide er unter drÃ¼ckenden Kopfschmerzen, GedÃ¤chtnis- und Konzentrationsproblemen sowie unter ZukunftsÃ¤ngsten und er fÃ¼hle sich insgesamt kraftlos (S. 41 f. Ziff. 7.3).</w:t>
      </w:r>
    </w:p>
    <w:p>
      <w:r>
        <w:t>Â Â Â Â Â Â Â Â  Aus internistischer Sicht lasse sich keine EinschrÃ¤nkung der ArbeitsfÃ¤higkeit begrÃ¼nden (S. 42 Mitte).</w:t>
      </w:r>
    </w:p>
    <w:p>
      <w:r>
        <w:t>Â Â Â Â Â Â Â Â  Auch aus neurologischer Sicht sei eine dauerhafte EinschrÃ¤nkung der ArbeitsfÃ¤higkeit zu verneinen. Insbesondere habe sich kein Anhaltspunkt fÃ¼r eine Hydrocephalus-typische Symptomtrias (keine kleinschrittige GangstÃ¶rung, kein Anhaltspunkt fÃ¼r eine Inkontinenz, keine mnestischen StÃ¶rungen) ergeben. Die aus den Akten ersichtliche Vorgeschichte sei mit der Annahme einer zumindest passageren okulomotorischen EinzelnervlÃ¤sion vereinbar. Aktuell bestehe jedoch kein sicherer Anhalt fÃ¼r eine persistierende OkulomotorikstÃ¶rung. Auch zeige die OkulomotorikprÃ¼fung keinen Anhalt fÃ¼r eine richtungskonstante Doppelbildangabe. Die vom BeschwerdefÃ¼hrer angegebenen Doppelbilder seien mit einer (bilateralen) Trochlearisparese nicht recht vereinbar. Es habe sich keine alltagsrelevante AugenbewegungsstÃ¶rung objektivieren lassen, namentlich navigiere der BeschwerdefÃ¼hrer frei und unbehindert im Raum. Auch fÃ¼r die beklagte GangstÃ¶rung finde sich klinisch kein sicheres Korrelat. Vielmehr sei eine ablenkbare demonstrative Darbietung einer Ataxie zu beobachten. Deutlich diskrepant dazu sei die Beweglichkeit ausserhalb der formalen PrÃ¼fung ungestÃ¶rt und frei. Angesichts der bewusstseinsnahen demonstrativen Darbietung von EinschrÃ¤nkungen und Beschwerden seien die angegebenen chronischen bifrontalen Kopfschmerzen hinsichtlich ihrer AusprÃ¤gung und Krankheitswertigkeit aus neurologischer Sicht zumindest nicht zweifelsfrei zu Ã¼bernehmen. Die Angaben zum Analgetikabedarf seien insgesamt vage und unsicher. Ein chronisches Kopfschmerzsyndrom sei nicht wahrscheinlich oder plausibel (S. 42 f. unten).</w:t>
      </w:r>
    </w:p>
    <w:p>
      <w:r>
        <w:t>Â Â Â Â Â Â Â Â  Aus psychiatrischer Sicht seien die geschilderten Ãngste adÃ¤quat und nachvollziehbar, es handle sich dabei aber um keine irrealen Ãngste, sondern diese seien eher im Sinne einer depressiven Entwicklung zu sehen. Sie zeigten die Verunsicherung des BeschwerdefÃ¼hrers an, der immer wieder versucht habe, seine LeistungsfÃ¤higkeit zu erhalten und die Familie finanziell zu unterstÃ¼tzen. Vor dem Hintergrund dieser allgemeinen Verunsicherung und der Leidensgeschichte des Patienten habe sich eine depressive Symptomatik von Krankheitswert entwickelt. AnlÃ¤sslich einer neuropsychologischen Untersuchung vom 17. Oktober 2008 im A.___ sei erstmals (sodann ein weiteres Mal am 16. Januar 2009) die Hauptdiagnose einer rezidivierenden depressiven Episode gestellt worden. Da die Diagnose jedoch nicht verschlÃ¼sselt worden und nicht auf den Schweregrad der depressiven Episode eingegangen worden sei, sowie in keiner Weise dargelegt worden sei, wie man zu dieser Diagnose gekommen sei, sei diese Diagnosestellung nicht nachvollziehbar. Aus Sicht des psychiatrischen Experten seien die depressiven Symptome am ehesten als leichte depressive Episode zu diagnostizieren und hÃ¤tten aufgrund ihrer AusprÃ¤gung keine EinschrÃ¤nkung der LeistungsfÃ¤higkeit zur Folge. Der BeschwerdefÃ¼hrer sei zu 100 % arbeitsfÃ¤hig aus psychiatrischer Sicht. Um einer VerstÃ¤rkung oder Chronifizierung vorzubeugen, sei eine ambulante psychotherapeutische Behandlung empfohlen (S. 43 f. unten).</w:t>
      </w:r>
    </w:p>
    <w:p>
      <w:r>
        <w:t>Â Â Â Â Â Â Â Â  Zusammengefasst sei der BeschwerdefÃ¼hrer aus polydisziplinÃ¤rer Sicht aktuell zu 100 % arbeitsfÃ¤hig in seiner zuletzt ausgeÃ¼bten TÃ¤tigkeit als Lagerist sowie in einer seinem allgemeinen Leistungsspektrum entsprechenden VerweistÃ¤tigkeit (S. 44 f. Ziff. 7.4 und Ziff. 7.6 f.). RÃ¼ckwirkend lasse sich der Heilungsverlauf bei Status nach einer passageren OkulomotorikstÃ¶rung nach dem Eingriff im April 2008 mit depressiven VerstimmungszustÃ¤nden zeitlich nicht genau rekonstruieren. WÃ¤hrend dieser Zeit kÃ¶nne eine vorÃ¼bergehende ArbeitsunfÃ¤higkeit bestanden haben. Eine dauerhafte medizinisch begrÃ¼ndete ArbeitsunfÃ¤higkeit liege aber auch retrospektiv nicht vor (S. 45 Ziff. 7.5).</w:t>
      </w:r>
    </w:p>
    <w:p>
      <w:r>
        <w:t>4.3Â Â Â Â  Mit Schreiben vom 26. Juni 2010 nahm med. pract. C.___, Oberarzt, Stellung zum Z.___-Gutachten und hielt unter anderem fest, die AugenmotilitÃ¤tsstÃ¶rungen hÃ¤tten beim BeschwerdefÃ¼hrer nach eigenen Beobachtungen in allen AusprÃ¤gungsgraden - von einer vollstÃ¤ndigen vertikalen Blickparese bis hin zu der wahrscheinlich seit 2004 bestehenden links betonten horizontalen Blickparese - bestanden. Dieses sei seitens der A.___-Ãrzte nie als eine isolierte StÃ¶rung eines Hirnnervs interpretiert worden, sondern als dorsales Mittelhirnsyndrom. Kernspintomographisch habe jedoch nie ein pathologisches Korrelat verifiziert werden kÃ¶nnen. Da die Doppelbilder in ihrer IntensitÃ¤t recht variabel seien, sei es verstÃ¤ndlich, dass sowohl die empfohlene Prismenbrille als auch ein etwaiger operativer Korrektureingriff vom BeschwerdefÃ¼hrer abgelehnt worden seien (Urk. 8/147/1 Mitte).</w:t>
      </w:r>
    </w:p>
    <w:p>
      <w:r>
        <w:t>4.4Â Â Â Â  Am 20. Oktober 2010 liess die Beschwerdegegnerin dem Z.___ diverse seit der Begutachtung eingegangene Berichte des A.___ zukommen und bat den Chefarzt des Z.___, Dr. med. D.___, um eine Stellungnahme dazu (Urk. 8/156). Dr. D.___ fÃ¼hrte mit Schreiben vom 29. November 2010 (Urk. 8/157) aus, die von den Neurochirurgen des A.___ gestellten Diagnosen wÃ¼rden nicht von denjenigen des Gutachtens vom 31. Oktober 2009 abweichen. Insbesondere habe auch seitens der Ãrzte des A.___, wie die Stellungnahme vom 26. Juni 2010 zeige, weder klinisch noch kernspintomographisch ein Korrelat fÃ¼r die subjektiv empfundenen Doppelbilder nachgewiesen werden kÃ¶nnen. Selbst wenn der BeschwerdefÃ¼hrer zwischenzeitlich Doppelbilder haben sollte, seien diese mit einer Prismenbrille korrigierbar und wÃ¼rden nicht zu einer dauerhaften EinschrÃ¤nkung fÃ¼hren, zumindest nicht in seiner bisherigen TÃ¤tigkeit als Lagerist. Sodann seien den seit der Begutachtung ergangenen Berichten keine neu aufgetretenen Symptome zu entnehmen. In der CT-SchÃ¤deluntersuchung vom 2. September 2010 (vgl. Urk. 8/154/2) habe sich ein deutlich schmÃ¤leres Ventrikelsystem mit fast vollstÃ¤ndig kollabierten inneren LiquorrÃ¤umen gezeigt, was in Anbetracht der gestellten Diagnose einem erfreulichen Befund entspreche (S. 1). Zusammenfassend sei an der Beurteilung vom 3. (richtig: 31.) Oktober 2009 festzuhalten und von einer vollen ArbeitsfÃ¤higkeit auszugehen (S. 2).</w:t>
      </w:r>
    </w:p>
    <w:p>
      <w:r>
        <w:rPr>
          <w:b/>
        </w:rPr>
        <w:t>E. 5</w:t>
      </w:r>
    </w:p>
    <w:p>
      <w:r>
        <w:t>5.1Â Â Â Â  Vorweg ist festzuhalten, dass die Akten Atteste des behandelnden Hausarztes, Dr. med. E.___, Facharzt fÃ¼r Allgemeine Innere Medizin, enthalten, in welchen er dem BeschwerdefÃ¼hrer ab dem 4. Juni 2008 durchgehend bis zum 31. Mai 2010 eine 100%ige ArbeitsunfÃ¤higkeit attestierte (Urk. 8/140/4-27). Da diese Attestierungen jedoch jeweils ohne Angabe des Befundes und der Diagnose erfolgten und darin auch nicht zwischen der ArbeitsfÃ¤higkeit in der bisherigen TÃ¤tigkeit und einer leidensangepassten TÃ¤tigkeit unterschieden wurde, sind diese EinschÃ¤tzungen nicht nachvollziehbar und demzufolge ohne Beweiswert.</w:t>
      </w:r>
    </w:p>
    <w:p>
      <w:r>
        <w:t>5.2Â Â Â Â  Die Beschwerdegegnerin hat zu Recht auf das den praxisgemÃ¤ssen Anforderungen entsprechende (vgl. E. 2.4) Z.___-Gutachten vom 31. Oktober 2009 abgestellt. Die medizinische Hauptproblematik des BeschwerdefÃ¼hrers lag in der Einstellung des Shunts, was sich nach diversen Operationen im Jahr 2008 zufriedenstellend entwickelte, und seither ist von einem stabilen Verlauf auszugehen (vgl. E. 4.1). DiesbezÃ¼glich wurde dem BeschwerdefÃ¼hrer eine (invalidenversicherungsrechtlich unbeachtliche) vorÃ¼bergehende ArbeitsunfÃ¤higkeit von zirka eineinhalb respektive zwei Monaten attestiert. Ab dem 19. Mai 2010 erachteten die Ãrzte des A.___ die ArbeitsfÃ¤higkeit bis auf weiteres wegen dem Sehen von Doppelbildern, Kopfschmerzen, mangelnder Belastbarkeit, depressiver Verstimmung und GedÃ¤chtnis- sowie Konzentrationsproblemen als eingeschrÃ¤nkt (vgl. E. 4.1.6). Diese Beurteilung vermag jedoch die EinschÃ¤tzung der Z.___-Gutachter, welche dem BeschwerdefÃ¼hrer aktuell und retrospektiv eine 100%ige ArbeitsfÃ¤higkeit attestierten, nicht in Frage zu stellen, was nachfolgend nÃ¤her darzulegen ist.</w:t>
      </w:r>
    </w:p>
    <w:p>
      <w:r>
        <w:t>5.3Â Â Â Â  Soweit die Ãrzte des A.___ dem BeschwerdefÃ¼hrer aufgrund der Doppelbildproblematik eine ArbeitsunfÃ¤higkeit attestierten, ist dies nicht nachvollziehbar, da eine solche mit dem Tragen einer Prismenbrille korrigierbar ist, weshalb von keiner dauerhaften EinschrÃ¤nkung der ArbeitsfÃ¤higkeit auszugehen ist (vgl. E. 4.4). Sodann konnte das subjektive Empfinden von Doppelbildern weder von der Z.___-Gutachtern noch von den Ãrzten des A.___ objektiviert werden. Soweit der BeschwerdefÃ¼hrer das Gegenteil behauptete (Urk. 1 S. 4 Ziff. 7.3), ist dies aktenwidrig. So fÃ¼hrte med. pract. C.___ aus, es habe kernspintomographisch kein pathologisches Korrelat fÃ¼r das dorsale Mittelhirnsyndrom verifiziert werden kÃ¶nnen und es handle sich bei den Doppelbildern um ein subjektives Empfinden (vgl. E. 4.3). Die Augen- und Pupillenmotorik wurde mehrmals Ã¼berprÃ¼ft und als normal eingestuft (Bericht vom 16. Januar 2008, Urk. 8/142/1 unten; Bericht vom 21. Mai 2008, Urk. 8/144/2 oben; Bericht vom 28. Mai 2010; Urk. 8/145/2 oben). Einzig in der ambulanten Kontrolluntersuchung vom 16. Januar 2009 wurde berichtet, dass eine ÂHebung Ã¼ber HorizontaleÂ nicht mÃ¶glich sei und bei versuchtem Aufblicken ein Up-Beat Nystagmus vorhanden sei (Urk. 8/81/6 Mitte), was aber gemÃ¤ss Aktenlage weder zuvor noch danach jemals wieder zu beobachten gewesen war. Im Ãbrigen kann der BeschwerdefÃ¼hrer trotz der beklagten Doppelbilder nach eigenen Angaben sowohl lesen (vgl. E. 4.2) als auch fernsehen (Urk. 8/106/21 Mitte und S. 49 unten), und er kann sich gemÃ¤ss den Z.___-Gutachtern frei im Raum bewegen, weshalb ohnehin fraglich ist, worin sich die EinschrÃ¤nkung dieses subjektiven Empfindens manifestiert haben soll.</w:t>
      </w:r>
    </w:p>
    <w:p>
      <w:r>
        <w:t>5.4Â Â Â Â  Des Weiteren erachteten die Ãrzte des A.___ die ArbeitsfÃ¤higkeit wegen Kopfschmerzen, mangelnder Belastbarkeit, depressiver Verstimmung und GedÃ¤chtnis- sowie Konzentrationsproblemen als eingeschrÃ¤nkt, was ebenfalls nicht nachvollziehbar dargelegt wurde. Die gemÃ¤ss BeschwerdefÃ¼hrer konstant vorhandenen Kopfschmerzen seien gut mit Analgetika behandelbar (Urk. 8/154/1 unten), weshalb schon allein deswegen von keiner Auswirkung auf die ArbeitsfÃ¤higkeit auszugehen ist. Die Ã¼brigen unspezifischen Beschwerden seien gemÃ¤ss neuropsychologischer AbklÃ¤rung am A.___ einer affektiven Erkrankung zuzuordnen, eine strukturelle HirnlÃ¤sion als Ursache fÃ¼r die kognitiven Defizite sei auszuschliessen (vgl. E. 4.1.4). Der psychiatrische Z.___-Gutachter stufte die depressiven Symptome als leichte depressive Episode ein und legte nachvollziehbar dar, weshalb auch rÃ¼ckwirkend von keiner einschrÃ¤nkenden psychiatrischen StÃ¶rung auszugehen sei (vgl. E. 4.2). Sodann kÃ¶nnen den medizinischen Akten keine Hinweise fÃ¼r eine VerÃ¤nderung des psychischen Gesundheitszustandes seit der Begutachtung entnommen werden - med. pract. C.___ bestÃ¤tigte im Schreiben vom 26. Juni 2010 den Eindruck Âeines durchaus psychisch intakten Mannes mit leichten depressiven EpisodenÂ (Urk. 8/147/1 unten).</w:t>
      </w:r>
    </w:p>
    <w:p>
      <w:r>
        <w:t>5.5Â Â Â Â  Der BeschwerdefÃ¼hrer rÃ¼gte, auf das Z.___-Gutachten sei mangels Konsens der begutachtenden FachÃ¤rzte nicht abzustellen, da das Hauptgutachten bloss von Dr. med. D.___ und Dr. med. F.___ unterzeichnet sei, die Unterschriften des begutachtenden Neurologen sowie des Psychiaters aber fehlen wÃ¼rden (Urk. 1 S. 6 Ziff. 10.2). Es ist zutreffend, dass das Hauptgutachten weder durch den Neurologen noch den Psychiater unterschrieben wurde. Allerdings kann aufgrund der fehlenden Unterschriften nicht von einem fehlenden Konsens zwischen dem begutachtenden Internisten, Neurologen und Psychiater ausgegangen werden. Denn das Hauptgutachten integrierte das psychiatrische und neurologische Teilgutachten - welche im Ãbrigen beide von den begutachtenden FachÃ¤rzten unterzeichnet wurden (Urk.</w:t>
      </w:r>
    </w:p>
    <w:p>
      <w:r>
        <w:t>8/106/52 ; Urk. 8/106/59) - vollumfÃ¤nglich und vor allem wortwÃ¶rtlich (Urk. 8/106/28-38). Es ergeben sich zwischen den einzelnen fachÃ¤rztlichen Schlussfolgerungen und der Folgerung im Hauptgutachten keine Diskrepanzen, welche auf einen fehlenden inhaltlichen Konsens schliessen lassen.</w:t>
      </w:r>
    </w:p>
    <w:p>
      <w:r>
        <w:t>5.6Â Â Â Â  Schliesslich bemÃ¤ngelte der BeschwerdefÃ¼hrer am Z.___-Gutachten das Fehlen einer neurochirurgischen, ophthalmologischen und neuropsychologischen Untersuchung (Urk. 1 Ziff. II 7.2 ff. und Ziff. II 11.1). Inwiefern von derartigen AbklÃ¤rungen neue Erkenntnisse zu erwarten wÃ¤ren, ist allerdings nicht ersichtlich: Das Sehen von Doppelbildern ist korrigierbar und die bisher erfolgten neuropsychologischen AbklÃ¤rungen mÃ¼ndeten im Ergebnis, dass die kognitiven Defizite auf eine depressive Symptomatik zurÃ¼ckzufÃ¼hren seien. Letzteres wirkt sich nach dem bereits Gesagten nicht auf die ArbeitsfÃ¤higkeit aus, womit kein Anlass fÃ¼r weitere AbklÃ¤rungen besteht und darauf in antizipierter BeweiswÃ¼rdigung verzichtet werden kann (BGE 127 V 491 E. 1b S. 494 mit Hinweisen). Weshalb der vorliegend zu beurteilende Gesundheitszustand nach Ansicht des BeschwerdefÃ¼hrers einzig Neurochirurgen zugÃ¤nglich sein solle, ist nicht nachvollziehbar, zumal es vorliegend nicht um die DurchfÃ¼hrung einer operativen Behandlung ging, sondern um die Beurteilung der gesundheitlichen Auswirkungen auf die ArbeitsfÃ¤higkeit. Zudem fanden die Untersuchungen im Z.___ im August 2009 statt, also in einem Zeitpunkt als lÃ¤ngstens von einem stabilen Verlauf aus neurochirurgischer Sicht auszugehen war, womit eine neurochirurgische Begutachtung nicht angezeigt war.</w:t>
      </w:r>
    </w:p>
    <w:p>
      <w:r>
        <w:t>5.7Â Â Â Â  Abschliessend ist festzuhalten, dass der BeschwerdefÃ¼hrer aus den AusfÃ¼hrungen hinsichtlich des VerhÃ¤ltnisses zwischen den Medizinischen AbklÃ¤rungsstellen (MEDAS) und der Beschwerdegegnerin nichts zu seinen Gunsten ableiten kann (Urk. 1 S. 6 Ziff. 10-10.4). Im BGE 137 V 210 hat das Bundesgericht entschieden, die Beschaffung medizinischer Entscheidungsgrundlagen durch die IV-Stellen bei den MEDAS - mit denen das BSV Rahmenvereinbarungen nach Art. 72 bis IVV abgeschlossen hat - und deren Verwendung im Gerichtsverfahren stehe im Einklang mit der Verfassung und Art. 6 Ziff. 1 EMRK. Ausserdem hat das Bundesgericht mehrfach zum Vorwurf der wirtschaftlichen AbhÃ¤ngigkeit zwischen der MEDAS und der Beschwerdegegnerin Stellung genommen, worauf zu verweisen ist (Urteil 9C_304/2010 vom 12. Mai 2010 E. 2.2, bestÃ¤tigt mit Urteil 9C_945/2010 vom 19. Januar 2011; vgl. auch BGE 137 V 210 E. 1.3.3 S. 227 f.).</w:t>
      </w:r>
    </w:p>
    <w:p>
      <w:r>
        <w:t>6.Â Â Â Â Â Â  Zusammenfassend ist nach WÃ¼rdigung der medizinischen Akten der Sachverhalt als dahingehend erstellt zu erachten, dass dem BeschwerdefÃ¼hrer in seiner bisherigen TÃ¤tigkeit sowie in jeder anderen VerweistÃ¤tigkeit eine 100%ige ArbeitsfÃ¤higkeit zumutbar ist.</w:t>
      </w:r>
    </w:p>
    <w:p>
      <w:r>
        <w:t>Â Â Â Â Â Â Â Â  Vor diesem Hintergrund erÃ¼brigt sich die Vornahme einer InvaliditÃ¤tsbemessung.</w:t>
      </w:r>
    </w:p>
    <w:p>
      <w:r>
        <w:t>Â Â Â Â Â Â Â Â  Die angefochtene VerfÃ¼gung ist daher nicht zu beanstanden, was zur Abweisung der Beschwerde fÃ¼hrt.</w:t>
      </w:r>
    </w:p>
    <w:p>
      <w:r>
        <w:rPr>
          <w:b/>
        </w:rPr>
        <w:t>E. 7</w:t>
      </w:r>
    </w:p>
    <w:p>
      <w:r>
        <w:t>7.1Â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BeschwerdefÃ¼hrer aufzuerlegen, infolge GewÃ¤hrung der unentgeltlichen ProzessfÃ¼hrung jedoch einstweilen auf die Gerichtskasse zu nehmen.</w:t>
      </w:r>
    </w:p>
    <w:p>
      <w:r>
        <w:t>7.2Â Â Â Â  Mit Kostennote vom 4. Mai 2012 (Urk. 10) machte die unentgeltliche Rechtsvertreterin des BeschwerdefÃ¼hrers einen Aufwand von 9.5 Stunden und Fr. 57.-- Barauslagen geltend. Unter BerÃ¼cksichtigung der Bedeutung der Streitsache und der Schwierigkeit des Prozesses (Â§ 34 Abs. 3 des Gesetzes Ã¼ber das Sozialversicherungsgericht, GSVGer) sowie beim massgeblichen Stundenansatz von Fr. 200.-- (inkl. MWSt) ist RechtsanwÃ¤ltin Claudia Eugster, KÃ¼snacht, mit Fr. 2'113.55 inklusive Barauslagen und Mehrwertsteuer aus der Gerichtskasse zu entschÃ¤digen. Der BeschwerdefÃ¼hrer ist auf Â§ 16 Abs. 4 GSVGer hinzuweisen, wonach er zur Nachzahlung der Auslagen fÃ¼r die Vertretung verpflichtet werden kann, sofern er dazu in der Lage ist.</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Claudia Eugster, KÃ¼snacht ZH, wird mit Fr. 2'133.55 (inkl. Barauslagen und MWSt) aus der Gerichtskasse entschÃ¤digt. Der BeschwerdefÃ¼hrer wird auf Â§ 16 Abs. 4 GSVGer hingewiesen.</w:t>
      </w:r>
    </w:p>
    <w:p>
      <w:r>
        <w:t>4.Â Â Â Â Â Â Â Â  Zustellung gegen Empfangsschein an:</w:t>
      </w:r>
    </w:p>
    <w:p>
      <w:r>
        <w:t>- RechtsanwÃ¤ltin Claudia Eugster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