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IV.2011.00210 vom 20. August 2012</w:t>
      </w:r>
    </w:p>
    <w:p>
      <w:r>
        <w:t>ZH Sozialversicherungsgericht, 2012-08-20, DE</w:t>
      </w:r>
    </w:p>
    <w:p>
      <w:r>
        <w:rPr>
          <w:b/>
        </w:rPr>
        <w:t xml:space="preserve">Quelle: </w:t>
      </w:r>
      <w:r>
        <w:t>https://mcp.opencaselaw.ch/entscheid/zh_sozialversicherungsgericht_IV.2011.00210</w:t>
      </w:r>
    </w:p>
    <w:p>
      <w:r>
        <w:t>FR: ZH_SOZIALVERSICHERUNGSGERICHT IV.2011.00210 du 20 août 2012</w:t>
      </w:r>
    </w:p>
    <w:p>
      <w:r>
        <w:t>IT: ZH_SOZIALVERSICHERUNGSGERICHT IV.2011.00210 del 20 agosto 2012</w:t>
      </w:r>
    </w:p>
    <w:p>
      <w:pPr>
        <w:pStyle w:val="Heading2"/>
      </w:pPr>
      <w:r>
        <w:t>Erwägungen</w:t>
      </w:r>
    </w:p>
    <w:p>
      <w:r>
        <w:rPr>
          <w:b/>
        </w:rPr>
        <w:t>E. 1</w:t>
      </w:r>
    </w:p>
    <w:p>
      <w:r>
        <w:t>1.1Â Â Â Â  In der Beschwerde vom 23. Februar 2011 (Urk. 1 S. 2) beantragte der BeschwerdefÃ¼hrer die Ausrichtung einer ganzen Rente fÃ¼r die Zeit ab 1. Juni 2008. Anfechtungsgegenstand des vorliegenden Verfahrens stellt entsprechend die VerfÃ¼gung der Beschwerdegegnerin vom 10. Februar 2011 dar, worin der Rentenanspruch des BeschwerdefÃ¼hrers fÃ¼r die Zeit ab 1. Juni 2008 neu berechnet wurde (Urk. 2/2).</w:t>
      </w:r>
    </w:p>
    <w:p>
      <w:r>
        <w:t>1.2Â Â Â Â  Obwohl die Beschwerdegegnerin auf der ersten Seite der angefochtenen VerfÃ¼gung vom 10. Februar 2011 (Urk. 2/2) einen InvaliditÃ¤tsgrad von 100 % sowie einen Anspruch auf eine ganze Rente feststellte, sind bei der Auslegung dieser VerfÃ¼gung nicht nur deren Wortlaut, sondern auch das BegrÃ¼ndungsblatt ÂVerfÃ¼gungsblatt 2Â (Urk. 2/1 S. 3-5) sowie das Accor-Rentenberechnungsblatt (Urk. 10) zu berÃ¼cksichtigen. Sowohl dem VerfÃ¼gungsteil 2, welcher dem BeschwerdefÃ¼hrer im Anhang zur RentenverfÃ¼gung betreffend die Zeit vom 1. November 2007 bis 31. Mai 2008 zugestellt wurde (Urk. 2/1 S. 3-5) als auch dem Accor-Rentenberechnungsblatt (Urk. 10 S. 12) ist zweifelsfrei zu entnehmen, dass dem BeschwerdefÃ¼hrer aus Sicht der Beschwerdegegnerin fÃ¼r die Zeit ab 1. Juni 2008 lediglich eine Dreiviertelsrente und nicht eine ganze Rente zustand und betraglich auch nur eine solche Rente zugesprochen und ausgerichtet wurde. Bei der in der angefochtenen VerfÃ¼gung (Urk. 2/2 S. 1) enthaltenen (unrichtigen) Feststellung eines InvaliditÃ¤tsgrades von 100 % und eines Anspruchs auf eine ganze Rente handelt es sich in WÃ¼rdigung der gesamten UmstÃ¤nde daher um ein offenkundiges und daher unbeachtliches Versehen.</w:t>
      </w:r>
    </w:p>
    <w:p>
      <w:r>
        <w:t>1.3Â Â Â Â  Vom BeschwerdefÃ¼hrer wird der Umstand, dass die Beschwerdegegenerin im Gegensatz zum VerfÃ¼gungsteil 2 (Urk. 2/1 S. 3-5) und zum Accor-Rentenberechnungsblatt (Urk. 10) auf der ersten Seite der angefochtenen VerfÃ¼gung versehentlich einen InvaliditÃ¤tsgrad von 100 % und einen Anspruch auf eine ganze Rente feststellte, denn auch nicht beanstandet. Vielmehr ging der BeschwerdefÃ¼hrer - Ã¼bereinstimmend mit der Beschwerdegegnerin (Urk. 5) - davon aus, dass ihm fÃ¼r die Zeit ab 1. Juni 2008 eine Dreiviertelsrente zugesprochen wurde (Urk. 1 S. 2).</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2.4Â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2.5Â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2.6Â Â Â Â  GemÃ¤ss Art. 88a Abs. 1 IVV ist bei einer Verbesserung der ErwerbsfÃ¤higkeit (seit 1. Januar 2004: oder der FÃ¤higkeit, sich im Aufgabenbereich zu betÃ¤tigen) oder bei einer Verminderung der Hilflosigkeit (seit 1. MÃ¤rz 2004: oder des invaliditÃ¤tsbedingten Betreuungsaufwandes) die anspruchsbeeinflussende Ãnderung fÃ¼r die Herabsetzung oder Aufhebung der Leistung von dem Zeitpunkt an zu berÃ¼cksichtigen, in dem angenommen werden kann, dass sie voraussichtlich lÃ¤ngere Zeit dauern wird. Sie ist in jedem Fall zu berÃ¼cksichtigen, nachdem sie ohne wesentliche Unterbrechung drei Monate angedauert hat und voraussichtlich weiterhin andauern wird. Die hiezu notwendige Prognose unterliegt dabei dem im Sozialversicherungsrecht Ã¼blichen Beweisgrad der Ã¼berwiegenden Wahrscheinlichkeit (BGE 119 V 7 E. 3c/aa mit Hinweisen).</w:t>
      </w:r>
    </w:p>
    <w:p>
      <w:r>
        <w:t>Â Â Â Â Â Â Â Â  Nach der bundesgerichtlichen Praxis zu Art. 88a Abs. 1 IVV (vgl. aus der jÃ¼ngeren Rechtsprechung Urteile des Bundesgerichts I 583/05 vom 15. MÃ¤rz 2006 E. 2.3.2, I 444/04 vom 11. Januar 2005 E. 5.3.2 und I 486/04 vom 14. Dezember 2004 E. 3.1) ist eine Rente bei Wegfall der InvaliditÃ¤t im Normalfall erst nach Ablauf von drei Monaten seit dem Eintritt der anspruchserheblichen VerÃ¤nderung aufzuheben (BGE 119 V 98 E. 4a, Urteil des Bundesgerichts I 569/06 vom 20. November 2006 E. 3.3).</w:t>
      </w:r>
    </w:p>
    <w:p>
      <w:r>
        <w:t>2.7Â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3</w:t>
      </w:r>
    </w:p>
    <w:p>
      <w:r>
        <w:t>3.1Â Â Â Â  Im Folgenden ist vorerst die fÃ¼r die Beurteilung des Rentenanspruchs des BeschwerdefÃ¼hres ab 1. Juni 2008 massgebende medizinische Aktenlage zu prÃ¼fen.</w:t>
      </w:r>
    </w:p>
    <w:p>
      <w:r>
        <w:t>3.2Â Â Â Â  Dr. med. C.___, Facharzt fÃ¼r OrthopÃ¤dische Chirurgie und Traumatologie des Bewegungsapparates FMH, diagnostizierte mit Operationsbericht vom 3. April 2007 (Urk. 6/31/35-36) eine mediale Gonarthrose, eine degenerative mediale MeniskuslÃ¤sion und eine Synovitis des gesamten linken Knies und erwÃ¤hnte, dass am 20. MÃ¤rz 2007 am linken Knie des BeschwerdefÃ¼hres eine Arthroskopie mit einem Meniskusdebridement und der Entfernung von losen Knorpelteilen durchgefÃ¼hrt worden sei (Urk. 6/31/35).</w:t>
      </w:r>
    </w:p>
    <w:p>
      <w:r>
        <w:t>3.3Â Â Â Â  Mit Bericht vom 9. Juni 2007 (Urk. 6/31/25-26) stellte Dr. C.___ fest, dass der BeschwerdefÃ¼hrer vor allem bei Belastung unter ziemlich starken Schmerzen im Bereich seines linken Knies leide und erwÃ¤hnte, dass sich der BeschwerdefÃ¼hrer bei seiner Arbeitgeberin fÃ¼r eine teilweise sitzende und wenig belastende Arbeit erkundigt habe. Es sei die DurchfÃ¼hrung einer valgisierenden Tibiakopfosteotomie (Urk. 6/31/25) beziehungsweise einer Hemiprothese (Urk. 6/31/26) in Betracht zu ziehen.</w:t>
      </w:r>
    </w:p>
    <w:p>
      <w:r>
        <w:t>3.4Â Â Â Â  Die Ãrzte der Klinik D.___ erwÃ¤hnten in ihrem Bericht vom 18. September 2008 (Urk. 6/42/7-10), dass der BeschwerdefÃ¼hrer in der Zeit vom 19. MÃ¤rz bis 7. Mai 2008 stationÃ¤r behandelt worden sei und diagnostizierten eine mittelgradige depressive Episode und eine SomatisierungsstÃ¶rung. WÃ¤hrend der Hospitalisation vom 19. MÃ¤rz bis 7. Mai 2008 habe eine ArbeitsunfÃ¤higkeit von 100 % bestanden (Urk. 6/42/7). Der BeschwerdefÃ¼hrer leide unter GrÃ¼beln Ã¼ber seine finanzielle Situation und Ã¼ber die Arbeitslosigkeit sowie unter einer leichten StÃ¶rung der VitalgefÃ¼hle bei leichter Deprimiertheit, unter einer mittelgradig ausgeprÃ¤gten Hoffnungslosigkeit, unter einer leichten Ãngstlichkeit, unter Kraft- und Lustlosigkeit, unter einer leichten Antriebsarmut und unter einem sozialen RÃ¼ckzug mit AggressivitÃ¤t gegen sich selbst (Urk. 6/42/8).</w:t>
      </w:r>
    </w:p>
    <w:p>
      <w:r>
        <w:t>3.5Â Â Â Â  Dr. C.___ stellte am 29. Oktober 2008 fest, dass er dem BeschwerdefÃ¼hrer die Implantation einer Totalgelenksprothese im Bereich seines linken Kniegelenks vorgeschlagen habe. Indiziert sei zudem eine bariatrische Operation zur Gewichtsreduktion (Urk. 6/44).</w:t>
      </w:r>
    </w:p>
    <w:p>
      <w:r>
        <w:t>Â Â Â Â Â Â Â Â  Mit Operationsbericht vom 3. Februar 2009 stellte Dr. C.___ fest, dass am 28. Januar 2009 eine Implantation einer Kniegelenkstotalprothese durchgefÃ¼hrt worden sei (Urk. 6/49/6-7).</w:t>
      </w:r>
    </w:p>
    <w:p>
      <w:r>
        <w:t>Â Â Â Â Â Â Â Â  Mit Bericht vom 3. Februar 2009 erwÃ¤hnte Dr. C.___, dass nach der Implantation einer Kniegelenkstotalprothese in der bisherigen TÃ¤tigkeit des BeschwerdefÃ¼hrers, bei welcher der BeschwerdefÃ¼hrer Schwerstarbeiten im Geleisebau auszufÃ¼hren hatte, eine ArbeitsunfÃ¤higkeit von 100 % bestehe (Urk. 6/49/1).</w:t>
      </w:r>
    </w:p>
    <w:p>
      <w:r>
        <w:t>3.6Â Â Â Â  In ihrem Bericht vom 19. Mai 2009 diagnostizierten die Ãrzte der Klinik D.___ unter anderem eine mittelgradige depressive Episode, einen Verdacht auf eine SomatisierungsstÃ¶rung und eine psychosoziale Belastungssituation. WÃ¤hrend der Hospitalisation des BeschwerdefÃ¼hrers in der Zeit vom 19. MÃ¤rz bis 7. Mai 2008 und vom 1. bis 17. Oktober 2008 habe eine ArbeitsunfÃ¤higkeit von 100 % bestanden (Urk 6/58/2). Der BeschwerdefÃ¼hrer leide unter einer anhaltenden DepressivitÃ¤t seit der infolge des Unfalls vom 1. Dezember 2006 aufgetretenen Arbeitslosigkeit, unter einer verlorenen SelbststÃ¤ndigkeit und unter einem verminderten SelbstwertgefÃ¼hl. Teilweise leide er unter aggressiven AusbrÃ¼chen und starker Wut auf sich selbst. In kÃ¶rperlicher Hinsicht leide er unter Knieschmerzen sowie unter linksseitigen Kopfschmerzen mit Ausstrahlung in den linken Arm (Urk. 6/58/4).</w:t>
      </w:r>
    </w:p>
    <w:p>
      <w:r>
        <w:t>3.7Â Â Â Â  Mit Bericht vom 14. Juli 2009 stellte Dr. C.___ fest, dass dem BeschwerdefÃ¼hrer sitzende TÃ¤tigkeiten, TÃ¤tigkeiten mit Ãber-Kopf-Arbeiten und Rotationen im Sitzen ganztags vollumfÃ¤nglich zuzumuten seien. Wechselbelastende TÃ¤tigkeiten, im Stehen auszufÃ¼hrende TÃ¤tigkeiten und TÃ¤tigkeiten, welche das BÃ¼cken und das Heben und Tragen von Gewichten sowie ein Treppensteigen erforderten, kÃ¶nne der BeschwerdefÃ¼hrer im Umfang eines Teilzeitpensums ausÃ¼ben. TÃ¤tigkeiten, welche vorwiegend im Gehen ausgeÃ¼bt werden, welche im Knien und Kauern auszuÃ¼bende Verrichtungen sowie das Besteigen von Leitern und GerÃ¼sten umfassen, seien dem BeschwerdefÃ¼hrer nicht mehr zuzumuten (Urk. 6/63/5). Â</w:t>
      </w:r>
    </w:p>
    <w:p>
      <w:r>
        <w:t>3.8Â Â Â Â  In seinem Bericht vom 4. August 2009 fÃ¼hrte Dr. C.___ aus, dass der Verlauf in den ersten sechs Monaten nach der Implantation einer Totalprothese im Bereich des linken Kniegelenks gut gewesen sei. Danach seien Beschwerden am Ã¤usseren linken Oberschenkel aufgetreten. Insgesamt sei es durch die Operation zu keiner Besserung gekommen. In der bisherigen TÃ¤tigkeit des BeschwerdefÃ¼hrers im Geleisebau bestehe eine ArbeitsunfÃ¤higkeit von 100 %. Der BeschwerdefÃ¼hrer kÃ¶nne das linke Knie nur fÃ¼r kurze Strecken belasten. Das Gehen auf unebenem GelÃ¤nde, das Knien und das Besteigen einer Leiter seien dem BeschwerdefÃ¼hrer nicht mÃ¶glich. Treppensteigen kÃ¶nne er nur wÃ¤hrend kurzer Strecken (Urk. 6/63/6)</w:t>
      </w:r>
    </w:p>
    <w:p>
      <w:r>
        <w:t>3.9Â Â Â Â  Dr. med. E.___, Facharzt fÃ¼r Psychiatrie und Psychotherapie, Chefarzt Klinik F.___, stellte in seinem Gutachten vom 18. September 2009 (Urk. 6/64) die folgenden Diagnosen (S. 6):</w:t>
      </w:r>
    </w:p>
    <w:p>
      <w:r>
        <w:t>- mittelgradige depressive Episode mit somatischen Symptomen, mit schleichendem Beginn Ende 2007, in Behandlung seit MÃ¤rz 2008</w:t>
      </w:r>
    </w:p>
    <w:p>
      <w:r>
        <w:t>- ausgeprÃ¤gte psychophysische ErschÃ¶pfung</w:t>
      </w:r>
    </w:p>
    <w:p>
      <w:r>
        <w:t>- generalisierte AngststÃ¶rung seit MÃ¤rz 2007</w:t>
      </w:r>
    </w:p>
    <w:p>
      <w:r>
        <w:t>Â Â Â Â Â Â Â Â  Beim BeschwerdefÃ¼hrer sei im MÃ¤rz 2007 nach einem Herzinfarkt eine AngststÃ¶rung aufgetreten. Anschliessend sei es zu Beginn des Jahres 2008 im Rahmen einer Anpassungsproblematik zur Entwicklung einer depressiven StÃ¶rung gekommen, weshalb der BeschwerdefÃ¼hrer vom 19. MÃ¤rz bis 7. Mai 2008 im D.___ hospitalisiert gewesen sei. Dabei sei eine mittelgradige depressive Episode diagnostiziert worden. Auf Grund leichter KonzentrationsstÃ¶rungen, formaler DenkstÃ¶rungen, einer reduzierten psychischen Belastbarkeit und einer starkÂ  verminderten Ausdauer bestehe aus psychiatrischer Sicht in Bezug auf jegliche TÃ¤tigkeit eine ArbeitsunfÃ¤higkeit von 50 % (S. 7).</w:t>
      </w:r>
    </w:p>
    <w:p>
      <w:r>
        <w:t>3.10Â Â  Der Arzt des Regionalen Ãrztlichen Dienstes der Beschwerdegegnerin (RAD), Dr. med. G.___, Facharzt fÃ¼r Innere Medizin, fÃ¼hrte in seiner Stellungnahme vom 13. Oktober 2009 aus, dass in somatischer Hinsicht auf die Beurteilung durch Dr. C.___ vom 4. August 2009 abzustellen sei. In psychischer Hinsicht kÃ¶nne auf das Gutachten von Dr. E.___ vom 18. September 2009 abgestellt werden. GestÃ¼tzt darauf sei davon auszugehen, dass dem BeschwerdefÃ¼hrer die AusÃ¼bung von dessen angestammter TÃ¤tigkeit im Geleisebau seit dem 6. November 2007 nicht mehr zuzumuten sei. Die AusÃ¼bung einer behinderungsangepassten TÃ¤tigkeit sei ihm seit MÃ¤rz 2008 im Umfang eines Arbeitspensums von 50 % zuzumuten (Urk. 6/71/7-8).</w:t>
      </w:r>
    </w:p>
    <w:p>
      <w:r>
        <w:t>4.Â Â Â Â Â Â</w:t>
      </w:r>
    </w:p>
    <w:p>
      <w:r>
        <w:t>4.1Â Â Â Â  In WÃ¼rdigung der obenerwÃ¤hnten medizinischen Akten gilt es festzuhalten, dass der BeschwerdefÃ¼hrer in somatischer Hinsicht im Bereich seines linken Kniegelenks unter einer Gonarthrose, unter einer degenerativen MeniskuslÃ¤sion und unter einer Synovitis litt, weshalb am 20. MÃ¤rz 2007 vorerst eine Arthroskopie des linken Kniegelenks mit einem Meniskusdebridement (Urk. 6/31/35) und am 28. Januar 2009 schliesslich am linken Kniegelenk eine Implantation einer Kniegelenkstotalprothese durchgefÃ¼hrt wurde (Urk. 6/49/6-7). GemÃ¤ss der Beurteilung durch Dr. C.___ war dem BeschwerdefÃ¼hrer seine bisherige kÃ¶rperlich schwere TÃ¤tigkeit im Geleisebau nach der Implantation einer Kniegelenkstotalprothese nicht mehr zuzumuten (Urk. 6/49/1). Dr. C.___ ging jedoch davon aus, dass dem BeschwerdefÃ¼hrer eine behinderungsangepasste, kÃ¶rperlich leichte und vorwiegend sitzende TÃ¤tigkeit ganztags zuzumuten sei (Urk. 6/63/5). Damit Ã¼bereinstimmend ging Dr. G.___ in seiner Stellungnahme vom 13. Oktober 2009 davon aus, dass dem BeschwerdefÃ¼hrer die AusÃ¼bung seiner bisherigen TÃ¤tigkeit im Geleisbau seit dem 6. November 2007 nicht mehr zuzumuten sei, und dass er in Bezug auf die AusÃ¼bung einer behinderungsangepassten TÃ¤tigkeit aus somatischen GrÃ¼nden in seiner Arbeits- und LeistungsfÃ¤higkeit nicht beeintrÃ¤chtigt sei (Urk. 6/71/7-8).</w:t>
      </w:r>
    </w:p>
    <w:p>
      <w:r>
        <w:t>4.2Â Â Â Â  In psychischer Hinsicht stellten die Ãrzte der Klinik D.___ erstmals mit Bericht vom 18. September 2008 betreffend die Hospitalisation des BeschwerdefÃ¼hrer vom 19. MÃ¤rz bis 7. Mai 2008 eine mittelgradige depressive Episode und eine SomatisierungsstÃ¶rung fest (Urk. 6/42/7-8). Am 19. Mai 2009 stellten die Ãrzte der Klinik D.___ zusÃ¤tzlich eine psychosoziale Belastungssituation und eine ArbeitsunfÃ¤higkeit von 100 % wÃ¤hrend den Hospitalisationen des BeschwerdefÃ¼hrers vom 19. MÃ¤rz bis 7. Mai 2008 und vom 1. bis 17. Oktober 2008 fest (Urk 6/58/2). Dr. E.___ erwÃ¤hnte in seinem Gutachten vom 18. September 2009, dass beim BeschwerdefÃ¼hrer zu Beginn des Jahres 2008 eine depressive StÃ¶rung aufgetreten sei und stellte eine mittelgradige depressive Episode mit somatischen Symptomen fest, welche erstmals im MÃ¤rz 2008 (durch die Ãrzte der Klinik D.___) diagnostiziert und behandelt worden sei (Urk. 6/64 S. 6) und ging davon aus, dass der BeschwerdefÃ¼hrer aus psychischen GrÃ¼nden in Bezug auf jegliche TÃ¤tigkeit im Umfang von 50 % in seiner ArbeitsfÃ¤higkeit eingeschrÃ¤nkt sei (Urk. 6/64 S. 7). Damit Ã¼bereinstimmend ging Dr. G.___ in seiner Stellungnahme vom 13. Oktober 2009 davon aus, dass dem BeschwerdefÃ¼hrer die AusÃ¼bung einer in somatischer Hinsicht behinderungsangepassten TÃ¤tigkeit seit MÃ¤rz 2008 im Umfang eines Arbeitspensums von 50 % zuzumuten sei (Urk. 6/71/7-8).</w:t>
      </w:r>
    </w:p>
    <w:p>
      <w:r>
        <w:t>4.3Â Â Â Â  Das Gutachten von Dr. E.___ vom 18. September 2009 entspricht den von der Rechtsprechung konkretisierten Anforderungen (vgl. E. 2.7; BGE 125 V 352 E. 3a). Es ist fÃ¼r die Beantwortung der gestellten Fragen umfassend, berÃ¼cksichtigt die medizinischen Vorakten ebenso wie die geklagten Beschwerden und setzt sich mit diesen und dem Verhalten des BeschwerdefÃ¼hrers auseinander. Die Darlegung der medizinischen Befunde sowie dessen Beurteilung leuchtet ein und die Schlussfolgerungen sind nachvollziehbar begrÃ¼ndet, weshalb in Bezug auf die psychische Komponente des Gesundheitsschadens darauf abgestellt werden kann. Des Gleichen vermag in somatischer Hinsicht die nachvollziehbare Beurteilung der RestarbeitsfÃ¤higkeit des BeschwerdefÃ¼hrers durch Dr. C.___ (Urk. 6/63/5) zu Ã¼berzeugen. GestÃ¼tzt auf die Beurteilungen durch Dr. E.___, Dr. C.___ und Dr. G.___ ist demnach davon auszugehen, dass dem BeschwerdefÃ¼hrer spÃ¤testens ab 1. MÃ¤rz 2008 die AusÃ¼bung einer behinderungsangepassten, kÃ¶rperlich leichten und Ã¼berwiegend sitzenden TÃ¤tigkeit im Umfang eines Arbeitspensums von 50 % zuzumuten war.</w:t>
      </w:r>
    </w:p>
    <w:p>
      <w:r>
        <w:t>4.4Â Â Â Â  Auf Grund der medizinischen Aktenlage steht demnach fest, dass sich der Gesundheitszustand des BeschwerdefÃ¼hrers spÃ¤testens per 1. MÃ¤rz 2008 in einer in revisionsrechtlichem Sinne erheblichen Weise verbessert hat. Zu prÃ¼fen bleibt im Folgenden, ob auf Grund dieser Ãnderung der tatsÃ¤chlichen VerhÃ¤ltnisse unter revisionsrechtlichen Gesichtspunkten eine Herabsetzung der bisherigen ganzen Rente auf eine Dreiviertelsrente gerechtfertigt ist.</w:t>
      </w:r>
    </w:p>
    <w:p>
      <w:r>
        <w:rPr>
          <w:b/>
        </w:rPr>
        <w:t>E. 5</w:t>
      </w:r>
    </w:p>
    <w:p>
      <w:r>
        <w:t>5.1Â Â Â Â  Ist ein Revisionsgrund gegeben, ist der InvaliditÃ¤tsgrad auf der Grundlage eines richtig und vollstÃ¤ndig festgestellten Sachverhalts neu und ohne Bindung an frÃ¼here InvaliditÃ¤tsschÃ¤tzungen zu ermitteln (Urteil des Bundesgerichts 9C_882/2010 vom 25. Januar 2011 E. 1.2 mit Hinweisen). FÃ¼r den Einkommensvergleich sind daher die VerhÃ¤ltnisse bei Eintritt des Revisionsgrundes am 1. MÃ¤rz 2008 massgebend.</w:t>
      </w:r>
    </w:p>
    <w:p>
      <w:r>
        <w:t>5.2Â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vom 5. September 2008, 9C_488/2008,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5.3Â Â Â Â  Den Akten ist zu entnehmen, dass der BeschwerdefÃ¼hrer zum Zeitpunkt des Unfalls vom 15. November 2006 (Urk. 6/31/47) seit dem 2. April 1987 (Urk. 6/7 Ziff. 2.1) und damit wÃ¤hrend einer Zeit von annÃ¤hernd zwanzig Jahren ununterbrochen bei der Y.___ AG als Gleisbauarbeiter tÃ¤tig war. Es ist daher unbestrittenermassen (Urk. 1) davon auszugehen, dass er ohne Gesundheitsschaden am 1. MÃ¤rz 2008 weiterhin an seinem bisherigen Arbeitsplatz bei der Y.___ AG im Umfang eines vollzeitlichen Arbeitspensums tÃ¤tig gewesen wÃ¤re (Urk. 7/12/3).</w:t>
      </w:r>
    </w:p>
    <w:p>
      <w:r>
        <w:t>5.4Â Â Â Â  Angesichts des in Art. 25 Abs. 1 IVV festgehaltenen Abstellens auf die AHV-rechtlich beitragspflichtigen Einkommen bei der Berechnung der IV-rechtlich massgebenden hypothetischen Vergleichseinkommen kann das Valideneinkommen SelbststÃ¤ndig- (Urteil des Bundesgerichts 9C_428/2009 vom 13. Oktober 2009 E. 3.2.1 mit Hinweisen) wie auch UnselbststÃ¤ndigerwerbender (Urteil des Bundesgerichts 9C_111/2009 vom 21. Juli 2009 E. 2.1.2 mit Hinweisen) grundsÃ¤tzlich auf der Basis der EintrÃ¤ge im individuellen Konto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5.5Â Â Â Â  Dem Auszug aus dem individuellen Konto des BeschwerdefÃ¼hrers (Urk. 6/6) ist zu entnehmen, dass dieser im Jahre 2005 bei der Y.___ AG einen AHV-beitragspflichtigen Verdienst von Fr. 63'516.-- und im Jahre 2006 einen solchen von Fr. 74'696.-- erzielte. Letzterer Verdienst wurde in den Vorjahren vom BeschwerdefÃ¼hrer nie Ã¼bertroffen (vgl. Urk. 6/6). GemÃ¤ss den Angaben der Y.___ AG im Arbeitgeberbericht vom 24. Oktober 2007 hÃ¤tte der BeschwerdefÃ¼hrer ohne Gesundheitsschaden im Jahre 2007 einen AHV-beitragspflichtigen Jahresverdienst von lediglich Fr. 62'010.-- erzielt (Urk. 6/7 Ziff. 2.11). Bei der Bemessung des Valideneinkommens ist zu Gunsten des BeschwerdefÃ¼hres und in Ãbereinstimmung mit den Vorbringen der Beschwerdegegnerin in der Beschwerdeantwort vom 24. MÃ¤rz 2011 (Urk. 5) daher der vom BeschwerdefÃ¼hrer gemÃ¤ss dem Auszug aus dem individuellen Konto im Jahre 2006 erzielte Verdienst von Fr. 74'696.-- zu berÃ¼cksichtigen.</w:t>
      </w:r>
    </w:p>
    <w:p>
      <w:r>
        <w:t>5.6Â Â Â Â  Unter BerÃ¼cksichtigung der durchschnittlichen Nominallohnentwicklung im Baugewerbe in den Jahren 2007 von 1.7 % und 2008 von 2.0 % (Die Volkswirtschaft 7/8-2011 S. 99 Tabelle B10.2) resultiert im Jahre 2008 ein Valideneinkommen von rund Fr. 77'485.-- (Fr. 74'696.-- x 1.017 x 1.02).</w:t>
      </w:r>
    </w:p>
    <w:p>
      <w:r>
        <w:rPr>
          <w:b/>
        </w:rPr>
        <w:t>E. 6</w:t>
      </w:r>
    </w:p>
    <w:p>
      <w:r>
        <w:t>6.1Â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2008 betriebsÃ¼bliche durchschnittliche Arbeitszeit von wÃ¶chentlich 41,6 Stunden (Die Volkswirtschaft 04-2012 S. 94 Tabelle B9.2; BGE 129 V 472 E. 4.3.2, 126 V 75 f. E. 3b/bb, 124 V 321 E. 3b/aa; AHI 2000 S. 81 E. 2a).</w:t>
      </w:r>
    </w:p>
    <w:p>
      <w:r>
        <w:t>6.2Â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6.3Â Â Â Â  GemÃ¤ss der Beurteilung der beteiligten Ãrzte war dem BeschwerdefÃ¼hrer in somatischer und psychischer Hinsicht nurmehr die AusÃ¼bung behinderungsangepasster, kÃ¶rperlich leichter und vorwiegend sitzender TÃ¤tigkeiten im Umfang eines Arbeitspensums von 50 % zuzumuten. Solche TÃ¤tigkeiten, wie beispielsweise Ã¼berwiegend sitzend auszufÃ¼hrende leichtere Sortier-, Montage-, AbfÃ¼ll-, Ãberwachungs- und KontrolltÃ¤tigkeiten, werden im massgebenden ausgeglichenen Arbeitsmarkt (Art. 16 ATSG; BGE 110 V 273 E. 4b) in hinreichendem Umfang angeboten. Es kann daher davon ausgegangen werden, dass, mit der BeschrÃ¤nkung auf vorwiegend sitzende TÃ¤tigkeiten sowie mit der Reduktion auf ein Pensum von 50 %, den durch die gesundheitlichen EinschrÃ¤nkungen verursachten erwerblichen Einbussen auf dem ausgeglichenen Arbeitsmarkt ausreichend Rechnung getragen wird, weshalb ein zusÃ¤tzlicher leidensbedingter Abzug vom Tabellenlohn nicht gerechtfertigt wÃ¤re.</w:t>
      </w:r>
    </w:p>
    <w:p>
      <w:r>
        <w:t>6.4Â Â Â Â  Ein Abzug vom Tabellenlohn aufgrund seines Alters erscheint bei dem im Jahre 2008 50 Jahre alt gewesenen BeschwerdefÃ¼hrer (Urk. 6/2 Ziff. 1.3) ebenfalls nicht angezeigt. Vielmehr ist davon auszugehen, dass dem Merkmal des Alters beim BeschwerdefÃ¼hrer im Jahre 2008 noch keine wesentliche Bedeutung zukam. So hat das Bundesgericht im Falle eines 53-jÃ¤hrigen Versicherten den Anspruch auf einen Abzug wegen des fortgeschrittenen Alters verneint, da mit zunehmendem Alter die Lohnzuwachskurve zwar flacher verlÃ¤uft, der Faktor Alter sich aber nicht lohnsenkend auswirkt (Urteil des Bundesgerichts 9C_382/2007 vom 13. November 2007 E. 6.1 mit Hinweis auf AHI 1999 S. 242 E. 4c).</w:t>
      </w:r>
    </w:p>
    <w:p>
      <w:r>
        <w:t>6.5Â Â Â Â  Bei Personen aus dem Ausland kÃ¶nnen sich je nach Aufenthaltskategorie und Anforderungsniveau in Bezug auf das Einkommen weit gehende Unterschiede ergeben, insbesondere bei Inhabern einer Niederlassungsbewilligung, bei welchen der Durchschnittslohn fÃ¼r einfache und repetitive TÃ¤tigkeiten sogar Ã¼ber dem Tabellenlohn liegen kann (Urteil des Bundesgerichts 9C_382/2007 vom 13. November 2007 E. 6.4). In den Akten sind indes keine Anhaltspunkte ersichtlich, dass der BeschwerdefÃ¼hrer, welcher als AuslÃ¤nder Ã¼ber eine Niederlassungsbewilligung C verfÃ¼gt (Urk. 6/4), wegen seines Aufenthaltsstatus oder seiner NationalitÃ¤t mit einer Lohneinbusse rechnen mÃ¼sste. Vielmehr ist davon auszugehen, dass das vom BeschwerdefÃ¼hrer vor Eintritt des Gesundheitsschadens bei der Y.___ AG erzielte Einkommen branchenÃ¼blichen AnsÃ¤tzen (vgl. BGE 126 V 75 E. 5) entsprach. Ein Abzug vom Tabellenlohn wegen des Aufenthaltsstatus oder der NationalitÃ¤t fÃ¤llt daher ausser Betracht.</w:t>
      </w:r>
    </w:p>
    <w:p>
      <w:r>
        <w:t>6.6Â Â Â Â  Dem BeschwerdefÃ¼hrer ist nicht zu folgen, wenn er geltend macht, dass er auf Grund seiner mangelnden Deutschkenntnisse in der Verwertung seiner RestarbeitsfÃ¤higkeit beeintrÃ¤chtigt sei (Urk. 1 S. 5). Denn hierbei handelt es sich um einen invaliditÃ¤tsfremden Faktor, welcher im Rahmen der Parcellisierung der Vergleichseinkommen zu berÃ¼cksichtigen wÃ¤re. Das Valideneinkommen des BeschwerdefÃ¼hrers liegt jedoch Ã¼ber dem branchenÃ¼blichen Durchschnittslohn von im Baugewerbe tÃ¤tigen MÃ¤nnern auf dem Anforderungsniveau 4 (vgl. LSE 2008, Tabelle TA1, Zeile 45), weshalb fÃ¼r eine Herabsetzung des Invalideneinkommens wegen mangelnden Sprachkenntnissen kein Raum bleibt.</w:t>
      </w:r>
    </w:p>
    <w:p>
      <w:r>
        <w:t>Â Â Â Â Â Â Â Â  Es ist zudem davon auszugehen, dass in einem ausgeglichenen Arbeitsmarkt ausreichend viele Arbeitsstellen in der industriellen Fertigung vorhanden wÃ¤ren, welche keine hÃ¶heren Erfordernisse bezÃ¼glich der Ausbildung und Sprachkenntnissen stellten und welche dem medizinischen Zumutbarkeitsprofil des BeschwerdefÃ¼hrers entsprÃ¤chen.</w:t>
      </w:r>
    </w:p>
    <w:p>
      <w:r>
        <w:t>6.7Â Â Â Â  GemÃ¤ss der nicht in der LSE 2008 aufgenommenen Tabelle ÂMonatlicher Bruttolohn (Zentralwert) nach BeschÃ¤ftigungsgrad, Anforderungsniveau des Arbeitsplatzes und Geschlecht Privater Sektor und Ã¶ffentlicher Sektor (Bund) zusammenÂ fÃ¼r das Jahr 2008 des Bundesamtes fÃ¼r Statistik (vgl. auch LSE 2006 S. 16, Tabelle T2*) ist der Bruttolohn fÃ¼r einfache und repetitive TÃ¤tigkeiten (Anforderungsniveau 4) von MÃ¤nnern bei Teilzeit Âzwischen 50 % bis 74 %Â von Fr. 4'420.-- um rund 9 % tiefer als der durchschnittliche, auch TeilzeitarbeitsverhÃ¤ltnisse umfassende Lohn von Fr. 4'868.-- (im privaten und Ã¶ffentlichen Sektor). Dabei handelt es sich um einen einkommensmindernden Umstand, welcher zu berÃ¼cksichtigen ist.</w:t>
      </w:r>
    </w:p>
    <w:p>
      <w:r>
        <w:t>6.8Â Â Â Â  In WÃ¼rdigung sÃ¤mtlicher UmstÃ¤nde erscheint vorliegend daher ein Abzug vom Tabellenlohn von insgesamt 20 % als angemessen.</w:t>
      </w:r>
    </w:p>
    <w:p>
      <w:r>
        <w:t>7.Â Â Â Â Â Â  Unter BerÃ¼cksichtigung des Zentralwerts fÃ¼r einfache und repetitive TÃ¤tigkeiten (Anforderungsniveau 4) fÃ¼r MÃ¤nner im gesamten privaten Sektor der Tabelle A1 der LSE 2008 von Fr. 4'806.--, einer durchschnittlichen betriebsÃ¼blichen wÃ¶chentlichen Arbeitszeit im Jahre 2010 von 41.6 Stunden (Die Volkswirtschaft 04-2012 S. 94 Tabelle B9.2), einer RestarbeitsfÃ¤higkeit in zumutbaren behinderungsangepassten TÃ¤tigkeiten von 50 % und einem Abzug vom Tabellenlohn von 20 % resultiert im Jahre 2008 ein Invalideneinkommen von (gerundet) Fr. 23'992.-- (Fr. 4'806.-- x 12 Monate Ã· 40 Stunden x 41.6 Stunden x 0.5 x 0.8).</w:t>
      </w:r>
    </w:p>
    <w:p>
      <w:r>
        <w:t>8.Â Â Â Â Â Â  Der Vergleich des Invalideneinkommens von Fr. 23'992.-- mit dem Valideneinkommen von Fr. 77'485.-- ergibt eine Erwerbseinbusse von Fr. 53'493.--. Daraus resultiert ein InvaliditÃ¤tsgrad von (gerundet) 69.04 %. Damit ist ein Anspruch auf eine Dreiviertelsrente ausgewiesen.</w:t>
      </w:r>
    </w:p>
    <w:p>
      <w:r>
        <w:rPr>
          <w:b/>
        </w:rPr>
        <w:t>E. 9</w:t>
      </w:r>
    </w:p>
    <w:p>
      <w:r>
        <w:t>9.1Â Â Â Â  Nach Gesagtem steht daher fest, dass sich der Gesundheitszustand des BeschwerdefÃ¼hrers spÃ¤testens per 1. MÃ¤rz 2008 in einer im revisionsrechtlichen Sinne erheblichen, die Herabsetzung der bisherigen ganzen Rente auf eine Dreiviertelsrente rechtfertigenden Weise geÃ¤ndert hat.</w:t>
      </w:r>
    </w:p>
    <w:p>
      <w:r>
        <w:t>9.2Â Â Â Â  In Bezug auf den Zeitpunkt der Rentenherabsetzung gilt es Art. 88a Abs. 1 IVV zu beachten, wonach bei einer Verbesserung der ErwerbsfÃ¤higkeit die anspruchsbeeinflussende Ãnderung fÃ¼r die Herabsetzung oder Aufhebung der Leistung von dem Zeitpunkt an zu berÃ¼cksichtigen ist, in dem angenommen werden kann, dass sie voraussichtlich lÃ¤ngere Zeit dauern wird und wonach sie in jedem Fall zu berÃ¼cksichtigen ist, nachdem sie ohne wesentliche Unterbrechung drei Monate angedauert hat und voraussichtlich weiterhin andauern wird (vgl. E. 2.6). GemÃ¤ss dem Wortlaut dieser Bestimmung ist die revisionsrechtliche Anpassung nicht zwingend erst nach Ablauf von drei Monaten vorzunehmen. Letzteres stellt jedoch den Normalfall dar, da in der Regel erst nach mehreren Wochen oder Monaten eine voraussichtlich lÃ¤nger dauernde Verbesserung der ErwerbsfÃ¤higkeit als erstellt erachtet werden kann. Mit sofortiger Wirkung ist eine Rente nur dann aufzuheben, wenn die Ãnderung als dauerhaft und damit stabilisiert erscheint, das heisst sich der Charakter eines labil gewesenen Leidens deutlich in der Weise geÃ¤ndert hat, dass vorausgesehen werden kann, in absehbarer Zeit werde keine praktisch erhebliche Wandlung mehr erfolgen (Urteil des Bundesgerichts I 583/05 vom 15. MÃ¤rz 2006 E. 2.3.2). Eine solche Gewissheit bestand hinsichtlich des Gesundheitszustandes des BeschwerdefÃ¼hrers im MÃ¤rz 2008 noch nicht, weshalb die Rente gestÃ¼tzt auf Art. 88a Abs. 1 IVV nicht per 1. MÃ¤rz 2008, sondern erst nach Ablauf von drei Monaten herabzusetzen war.</w:t>
      </w:r>
    </w:p>
    <w:p>
      <w:r>
        <w:t>9.3Â Â Â Â  Unter diesen UmstÃ¤nden ist im Ergebnis daher nicht zu beanstanden, dass die Beschwerdegegenerin mit der angefochtenen VerfÃ¼gung vom 10. Februar 2011 (Urk. 2/2) dem BeschwerdefÃ¼hrer mit Wirkung ab 1. Juni 2008 eine Dreiviertelsrente zusprach, weshalb die dagegen erhobene Beschwerde abzuweisen ist.</w:t>
      </w:r>
    </w:p>
    <w:p>
      <w:r>
        <w:t>10.Â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700.-- festzusetzen und dem unterliegenden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Hans StÃ¼nzi unter Beilage je einer Kopie von Urk. 9 und Urk. 10</w:t>
      </w:r>
    </w:p>
    <w:p>
      <w:r>
        <w:t>- Sozialversicherungsanstalt des Kantons ZÃ¼rich, IV-Stelle, unter Beilage je einer Kopie von Urk. 9 und Urk. 10</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