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IV.2011.00177 vom 12. Juli 2011</w:t>
      </w:r>
    </w:p>
    <w:p>
      <w:r>
        <w:t>ZH Sozialversicherungsgericht, 2011-07-12, DE</w:t>
      </w:r>
    </w:p>
    <w:p>
      <w:r>
        <w:rPr>
          <w:b/>
        </w:rPr>
        <w:t xml:space="preserve">Quelle: </w:t>
      </w:r>
      <w:r>
        <w:t>https://mcp.opencaselaw.ch/entscheid/zh_sozialversicherungsgericht_IV.2011.00177</w:t>
      </w:r>
    </w:p>
    <w:p>
      <w:r>
        <w:t>FR: ZH_SOZIALVERSICHERUNGSGERICHT IV.2011.00177 du 12 juillet 2011</w:t>
      </w:r>
    </w:p>
    <w:p>
      <w:r>
        <w:t>IT: ZH_SOZIALVERSICHERUNGSGERICHT IV.2011.00177 del 12 luglio 2011</w:t>
      </w:r>
    </w:p>
    <w:p>
      <w:pPr>
        <w:pStyle w:val="Heading2"/>
      </w:pPr>
      <w:r>
        <w:t>Erwägungen</w:t>
      </w:r>
    </w:p>
    <w:p>
      <w:r>
        <w:rPr>
          <w:b/>
        </w:rPr>
        <w:t>E. 1</w:t>
      </w:r>
    </w:p>
    <w:p>
      <w:r>
        <w:t>1.1Â Â Â Â  Die Beschwerdegegnerin begrÃ¼ndete die sofortige Sistierung der Invalidenrente damit, aufgrund der Erkenntnisse der Observation mÃ¼sse an den von der BeschwerdefÃ¼hrerin geklagten Beschwerden gezweifelt werden. Aus fachÃ¤rztlicher Sicht entspreche das Bewegungsverhalten der BeschwerdefÃ¼hrerin demjenigen einer gesunden Person. Funktionelle EinschrÃ¤nkungen oder Anzeichen einer physischen oder psychischen Behinderung, die eine andauernde ArbeitsunfÃ¤higkeit bewirkten, seien nicht zu erkennen. Mit an Sicherheit grenzender Wahrscheinlichkeit sei eine Verbesserung des Gesundheitszustandes anzunehmen. Es kÃ¶nne von einer verwertbaren RestarbeitsfÃ¤higkeit ausgegangen werden. Zur weiteren versicherungsmÃ¤ssigen AbklÃ¤rung werde ein polydisziplinÃ¤res Gutachten eingeholt. Die Einstellung der Rente sei eine vorsorgliche Massnahme im Rahmen des laufenden Revisionsverfahrens. Die sofortige Einstellung der Rente drÃ¤nge sich umso mehr auf, als die BeschwerdefÃ¼hrerin die Mitwirkung im Rahmen der polydisziplinÃ¤ren AbklÃ¤rung verweigere (Urk. 2/1 S. 1 f., Urk. 6 S. 1 f.).</w:t>
      </w:r>
    </w:p>
    <w:p>
      <w:r>
        <w:t>1.2Â Â Â Â  Die BeschwerdefÃ¼hrerin fÃ¼hrte aus, die von der R.___ Versicherung veranlasste Observation sei rechtswidrig. Das Observationsmaterial sei offensichtlich teilweise manipuliert und frisiert worden. Teilweise stimmten die Berichte nicht mit dem Videomaterial Ã¼berein. Die Beschwerdegegnerin habe das Videomaterial zudem selber nicht gesichtet, sondern habe vom Inhalt lediglich der Spur nach Kenntnis. Die meisten der beobachteten TÃ¤tigkeiten entsprÃ¤chen dem trotz des Gesundheitsschadens noch vorhandenen Leistungsprofil. Der IV-Grad betrage 65 %, weshalb eine RestarbeitsfÃ¤higkeit mit entsprechenden funktionellen Ressourcen vorhanden sei. Die auf den Videos sichtbaren Bewegungen seien mit dem gegebenen Beschwerdebild und den BeeintrÃ¤chtigungen vereinbar. Aus den Akten sei nicht ersichtlich, dass der Arzt des Regionalen Ãrztlichen Dienstes, auf dessen Beurteilung die Beschwerdegegnerin abstelle, die im Rahmen des rechtlichen GehÃ¶rs erhobenen EinwÃ¤nde zur Kenntnis genommen habe (Urk. 1 S. 4 ff. Ziff. 3.1 ff.).</w:t>
      </w:r>
    </w:p>
    <w:p>
      <w:r>
        <w:t>2.Â Â Â Â Â Â  Nach der Lehre (Urs MÃ¼ller, Das Verwaltungsverfahren in der Invalidenversicherung, Bern 2010) ist die IV-Stelle zum Erlass vorsorglicher Massnahmen ermÃ¤chtigt, wobei die ErmÃ¤chtigung in der AnknÃ¼pfung an das Bundesgesetz Ã¼ber das Verwaltungsverfahren (VwVG) beziehungsweise das Bundesgesetz Ã¼ber den Bundeszivilprozess (BZP) grÃ¼ndet und sich insbesondere auf das materielle Bundesrecht, dessen Durchsetzung die vorsorglichen Massnahmen sichern sollen, stÃ¼tzt (Urs MÃ¼ller, a.a.O., Rz 2329; vgl. auch BGE 121 V 112, S. 115 f.).</w:t>
      </w:r>
    </w:p>
    <w:p>
      <w:r>
        <w:t>Â Â Â Â Â Â Â Â  Die IV-Stelle ist auch im Verfahren der Revision gemÃ¤ss Art. 17 Abs. 1 des Bundesgesetzes Ã¼ber den Allgemeinen Teil des Sozialversicherungsrechts (ATSG), der WiedererwÃ¤gung gemÃ¤ss Art. 53 Abs. 2 ATSG sowie der prozessualen Revision nach Art. 53 Abs. 1 ATSG zum Erlass vorsorglicher Massnahmen befugt (vgl. Franz Schlauri, Die vorsorgliche Einstellung von Dauerleistungen der Sozialversicherung, in: Schaffhauser/Schlauri, Hrsg., Die Revision von Dauerleistungen in der Sozialversicherung, St. Gallen 1999, S. 193). HauptanwendungsfÃ¤lle von vorsorglichen Massnahmen in der Praxis sind einerseits die Einstellung einer laufenden Rente und andererseits der Entzug der aufschiebenden Wirkung einer Beschwerde (Urs MÃ¼ller, a.a.O., Rz 2328).</w:t>
      </w:r>
    </w:p>
    <w:p>
      <w:r>
        <w:t>Â Â Â Â Â Â Â Â  Damit ist die grundsÃ¤tzliche Befugnis der IV-Stelle zur Sistierung einer Rente ausgewiesen.</w:t>
      </w:r>
    </w:p>
    <w:p>
      <w:r>
        <w:t>3.Â Â Â Â Â Â  Vorsorgliche Massnahmen werden aufgrund einer summarischen PrÃ¼fung gestÃ¼tzt auf die vorhandenen Unterlagen getroffen. Auch im Rechtsmittelverfahren kann die Sache deshalb nicht eingehend abgeklÃ¤rt und damit der Entscheid in der Hauptsache vorweggenommen werden. Vielmehr ist aufgrund der vorhandenen Akten zu prÃ¼fen, ob die Voraussetzungen fÃ¼r eine vorsorgliche Massnahme vorliegen (vgl. Urteil des Bundesgerichts 4C_463/2009 vom 8. Juli 2009, E. 3.2.2 mit weiteren Hinweisen).</w:t>
      </w:r>
    </w:p>
    <w:p>
      <w:r>
        <w:t>Â Â Â Â Â Â Â Â  Ein Entscheid Ã¼ber die Anordnung vorsorglicher Massnahmen setzt Dringlichkeit voraus. Nicht dringlich ist eine Massnahme, wenn mit ihr zugewartet werden kÃ¶nnte, bis das Verfahren durchlaufen ist. Der Verzicht auf eine Massnahme muss zudem einen Nachteil bewirken, der nicht leicht wieder gut zu machen wÃ¤re, wobei ein tatsÃ¤chliches, insbesondere wirtschaftliches Interesse genÃ¼gen kann. Die vorsorgliche Massnahme muss geeignet sein, den befÃ¼rchteten Nachteil nicht eintreten zu lassen. Zudem muss sie erforderlich sein. Schlussendlich ist eine InteressenabwÃ¤gung vorzunehmen. Die AbwÃ¤gung der entgegenstehenden Interessen gibt den Ausschlag fÃ¼r den einstweiligen Rechtsschutz und hat verhÃ¤ltnismÃ¤ssig zu sein. Die BerÃ¼cksichtigung der Hauptsachenprognose rechtfertigt sich nur, wenn die Entscheidprognose entsprechend eindeutig ist (Urs MÃ¼ller, a.a.O., Rz 2336 ff.).</w:t>
      </w:r>
    </w:p>
    <w:p>
      <w:r>
        <w:rPr>
          <w:b/>
        </w:rPr>
        <w:t>E. 4</w:t>
      </w:r>
    </w:p>
    <w:p>
      <w:r>
        <w:t>4.1Â Â Â Â  Bei der Zusprechung der Rente stellte das hiesige Gericht im Urteil vom 28. Februar 2003 (Urk. 7/96) in erster Linie auf das Gutachten der Klinik B.___ vom 14. Dezember 2000 (Urk. 7/67) und den Bericht von Dr. med. C.___, Spezialarzt fÃ¼r Otorhinolaryngologie, Hals- und Gesichtschirurgie, vom 9. Juni 2001 (Urk. 7/82) ab, die sich als schlÃ¼ssig, detailliert und nachvollziehbar erwiesen hatten (E. 5.2).</w:t>
      </w:r>
    </w:p>
    <w:p>
      <w:r>
        <w:t>Â Â Â Â Â Â Â Â  AnlÃ¤sslich der Begutachtung durch die Ãrzte der Klinik B.___ im Oktober 2000 hatte die BeschwerdefÃ¼hrerin angegeben, seit dem Unfall sei sie nie beschwerdefrei gewesen. Im Vordergrund stÃ¼nden Kopf-, Nacken- und Armschmerzen sowie intermittierende Beinschmerzen links, des Weiteren ein TaubheitsgefÃ¼hl und KribbelparÃ¤sthesien im Bereich des linken Arms und der linken Hand. Die Beschwerden seien belastungs- und bewegungsabhÃ¤ngig. Intensive Schmerzen trÃ¤ten bei vornÃ¼bergeneigter Haltung auf und seien auch bei Ãberkopfarbeit, bei wiederholten Rumpf- und Kopfbewegungen zur Seite, nach hinten und nach vorne zu erwarten. Das Heben und Tragen von schweren GegenstÃ¤nden sei nicht mehr mÃ¶glich. Beim Treppensteigen und nach lÃ¤ngerem Gehen empfinde sie eine Kraftlosigkeit im Bereich des linken Arms und des linken Beins (Urk. 7/67/21 f.).</w:t>
      </w:r>
    </w:p>
    <w:p>
      <w:r>
        <w:t>Â Â Â Â Â Â Â Â  Nach EinschÃ¤tzung der Gutachter war bei der BeschwerdefÃ¼hrerin keine Ãberbewertung, keine Aggravation oder Dissimulation bezÃ¼glich der angegebenen Beschwerden ersichtlich (Urk. 7/67/37 Ziff. 7).</w:t>
      </w:r>
    </w:p>
    <w:p>
      <w:r>
        <w:t>Â Â Â Â Â Â Â Â  Laut Bericht von Dr. C.___ vom 9. Juni 2001 erwÃ¤hnte die BeschwerdefÃ¼hrerin an erster Stelle linksbetonte Nacken-, Kopf-, Schulter- und Armschmerzen, gefolgt von einer Schwindel- und Sehproblematik sowie kognitiv-mnestischen StÃ¶rungen (Urk. 7/82/3).</w:t>
      </w:r>
    </w:p>
    <w:p>
      <w:r>
        <w:t>Â Â Â Â Â Â Â Â  Ausgehend vom Ergebnis der medizinischen AbklÃ¤rung erachtete es das Gericht als erwiesen, dass der BeschwerdefÃ¼hrerin unter BerÃ¼cksichtigung der verschiedenen gesundheitlichen BeeintrÃ¤chtigungen als kaufmÃ¤nnische Angestellte oder in einer anderen angepassten TÃ¤tigkeit auf Dauer kein Pensum von mehr als 50 % zumutbar sei. Aggravatorische Tendenzen bestÃ¼nden nicht, sondern die BeschwerdefÃ¼hrerin sei Ã¼berdurchschnittlich willensstark und habe wiederholt alles daran gesetzt, ihre ErwerbsfÃ¤higkeit in grÃ¶sstmÃ¶glichem Umfang zu erhalten (E. 5.7). Das damalige EidgenÃ¶ssische Versicherungsgericht bestÃ¤tigte den Entscheid mit Urteil vom 26. MÃ¤rz 2004 (Urk. 7/105).</w:t>
      </w:r>
    </w:p>
    <w:p>
      <w:r>
        <w:t>4.2Â Â Â Â  Im MÃ¤rz und Juni 2004 wurde die BeschwerdefÃ¼hrerin im Auftrag der Allianz Suisse Versicherungs-Gesellschaft, der Unfallversicherung der BeschwerdefÃ¼hrerin, untersucht.</w:t>
      </w:r>
    </w:p>
    <w:p>
      <w:r>
        <w:t>Â Â Â Â Â Â Â Â  AnlÃ¤sslich der Begutachtung durch Dr. med. D.___, Spezialarzt fÃ¼r physikalische Medizin, speziell Rheumaerkrankungen, gab die BeschwerdefÃ¼hrerin Schmerzen im Nacken, Hinterkopf und im Bereich der BrustwirbelsÃ¤ule an. Die Schmerzen strahlten in den linken Arm bis zu den Fingern IV und V aus. Die Schmerzen seien konstant vorhanden, in Ruhe, beim Anlaufen, unter Belastung, beim Sitzen (muss nach einer halben Stunden aufstehen), beim Stehen (nur eine halbe Stunde mÃ¶glich). Inklinations-, Reklinations- und Rotationsbewegungen der HalswirbelsÃ¤ule fÃ¼hrten zu Schwarzwerden vor den Augen, zu Schwindel und SchmerzverstÃ¤rkung. Im linken Arm bestehe bis zu den Fingern eine GefÃ¼hllosigkeit und ein SchwÃ¤chegefÃ¼hl. Lasten kÃ¶nnten schmerzbedingt nicht mehr gehoben werden. Aufmerksamkeit und Konzentration seien beeintrÃ¤chtigt. Am Computer kÃ¶nne sie nur eine halbe Stunde arbeiten. Hernach mÃ¼sse sie wegen Schwindel und Schmerzen pausieren (Urk. 7/125/9 f. Ziff. 1.2). Dr. D.___ kam zum Schluss, die geschilderten Beschwerden liessen sich objektivieren und medizinisch erklÃ¤ren (Urk. 7/125/13).</w:t>
      </w:r>
    </w:p>
    <w:p>
      <w:r>
        <w:t>Â Â Â Â Â Â Â Â  Des Weiteren fand eine Begutachtung durch Dr. med. E.___, Facharzt fÃ¼r Neurologie, statt. Bei ihm gab die BeschwerdefÃ¼hrerin an, sie leide tÃ¤glich an einem Stechen und DrÃ¼cken im Bereich des zervikothorakalen Ãbergangs mit schmerzhafter Ausstrahlung zur linken Schulter und zum linken Arm mit TaubheitsgefÃ¼hl. Zwischen den SchulterblÃ¤ttern bestÃ¼nden ziehende Schmerzen. Des Weiteren leide sie unter einem Schwankschwindel (Urk. 7/124/12). Dr. E.___ kam zum Schluss, es liege ein langer Verlauf eines atypischen, etwas komplexen, in der QuantitÃ¤t aber leichteren Distorsionstraumas der HalswirbelsÃ¤ule vor. Es bestÃ¼nden ausschliesslich kÃ¶rperliche Beschwerden am Bewegungsapparat der distalen HalswirbelsÃ¤ule links und des SchultergÃ¼rtels links. Dr. D.___ habe dies Ã¤hnlich beurteilt, wobei die fachrheumatologische Beurteilung etwas deutlichere Befunde ergeben habe. MÃ¶glicherweise zeige das Beschwerde- und Befundbild eine gewisse Fluktuation. Unwidersprechbar liege der Hauptbefund aber in diesem Weichteilbereich (Urk. 7/124/19).</w:t>
      </w:r>
    </w:p>
    <w:p>
      <w:r>
        <w:t>Â Â Â Â Â Â Â Â  Mit VerfÃ¼gung vom 24. MÃ¤rz 2005 sprach auch die Unfallversicherung der BeschwerdefÃ¼hrerin eine Invalidenrente gestÃ¼tzt auf einen InvaliditÃ¤tsgrad von 65 % zu (Urk. 7/132).</w:t>
      </w:r>
    </w:p>
    <w:p>
      <w:r>
        <w:t>4.3Â Â Â Â  Den Standpunkt, aus fachÃ¤rztlicher Sicht entspreche das Bewegungsverhalten der BeschwerdefÃ¼hrerin demjenigen einer gesunden Person, wohingegen funktionelle EinschrÃ¤nkungen und Anzeichen einer physischen oder psychischen Behinderung, die eine andauernde ArbeitsunfÃ¤higkeit bewirkten, nicht zu erkennen seien, stÃ¼tzte die Beschwerdegegnerin auf die Stellungnahme von RAD-Arzt Dr. med. F.___, Facharzt fÃ¼r OrthopÃ¤dische Chirurgie und Traumatologie, vom 15. Oktober 2010. Dieser fÃ¼hrte aus, aufgrund des Observationsmaterials mÃ¼sse an den von der BeschwerdefÃ¼hrerin geschilderten Schmerzen gezweifelt werden. Das Bewegungsverhalten der BeschwerdefÃ¼hrerin entspreche demjenigen einer gesunden Person. Funktionelle EinschrÃ¤nkungen seien keine zu erkennen und es fehlten Anzeichen, fÃ¼r eine physisch oder psychisch bedingte ArbeitsunfÃ¤higkeit. Mit an Sicherheit grenzender Wahrscheinlichkeit sei eine VerÃ¤nderung des Gesundheitszustandes im Sinne einer Verbesserung eingetreten. Die in den Video-Aufzeichnungen dargestellten AktivitÃ¤ten lasse eine RestarbeitsfÃ¤higkeit in der zuletzt ausgeÃ¼bten TÃ¤tigkeit und in einer VerweistÃ¤tigkeit vermuten (Urk. 7/200 S. 5).</w:t>
      </w:r>
    </w:p>
    <w:p>
      <w:r>
        <w:t>4.4Â Â Â Â  Nicht nachvollziehbar ist, inwiefern die anlÃ¤sslich der Observierung der BeschwerdefÃ¼hrerin angefertigten Videosequenzen RÃ¼ckschlÃ¼sse auf die erwerbliche LeistungsfÃ¤higkeit in psychischer Hinsicht zulassen. Gegenstand der Beobachtung waren ausschliesslich kÃ¶rperliche AktivitÃ¤ten der BeschwerdefÃ¼hrerin ausser Haus, in erster Linie bei der Verbringung von Freizeit. Intellektuelle Ressourcen, Aufmerksamkeit und Konzentration lassen sich anhand der Videosequenzen nicht beurteilen.</w:t>
      </w:r>
    </w:p>
    <w:p>
      <w:r>
        <w:t>4.5Â Â Â Â  Die Videosequenzen, die die BeschwerdefÃ¼hrerin betreffen (Urk. 12/1 und Urk. 12/6-8), zeigen durchwegs ein beschrÃ¤nktes Bewegungsspektrum. Die BeschwerdefÃ¼hrerin wurde in erster Linie beim Gehen beobachtet, beim Einsteigen in ein Auto oder beim Verlassen desselben, beim Ãffnen oder Schliessen von AutotÃ¼ren. Zu sehen ist verschiedentlich auch, wie die BeschwerdefÃ¼hrerin den Kopf wendet, sich bÃ¼ckt oder gewisse Handreichungen vornimmt. Offensichtlich schmerzbedingte BewegungseinschrÃ¤nkungen oder Schonhaltungen fallen nicht auf.</w:t>
      </w:r>
    </w:p>
    <w:p>
      <w:r>
        <w:t>Â Â Â Â Â Â Â Â  Zu beachten ist, dass es sich bei den beschriebenen AktivitÃ¤ten ausschliesslich um kÃ¶rperlich leichte handelt. Solche sind der BeschwerdefÃ¼hrerin auch nach bisheriger Erkenntnis in erwerblicher Hinsicht im Umfang von mindestens einem halbtÃ¤gigen Pensum zumutbar. Die Videosequenzen lassen keine RÃ¼ckschlÃ¼sse auf die gesamte oder gegebenenfalls eine kontinuierliche Belastung der BeschwerdefÃ¼hrerin in der beobachteten Zeit zu. Kenntnis der Gesamtbelastung innerhalb einer Beobachtungsperiode ist jedoch fÃ¼r eine zuverlÃ¤ssige Beurteilung vorauszusetzen, da die BeschwerdefÃ¼hrerin unter belastungsabhÃ¤ngigen Beschwerden leidet, die umso hÃ¶her sind, je intensiver die verschiedenen Belastungen sind. Das Bildmaterial gibt nur zeitlich begrenzte Beobachtungen wieder, zwischen denen Tage, Wochen und zum Teil Monate verstrichen. Die Feststellung des RAD-Arztes, das Bewegungsverhalten der BeschwerdefÃ¼hrerin entspreche demjenigen einer gesunden Person, ist somit anhand der Ergebnisse der Ãberwachung nicht in dieser Eindeutigkeit nachvollziehbar. Nicht berÃ¼cksichtigt wurde zudem der Umstand, dass das Beschwerdebild gemÃ¤ss den Erkenntnissen von 2004 Fluktuationen unterliegt, mithin die verschiedenen Beschwerden nicht immer gleich ausgeprÃ¤gt sind.</w:t>
      </w:r>
    </w:p>
    <w:p>
      <w:r>
        <w:t>4.6Â Â Â Â  Im Zusammenhang mit der Observation vom 6. Juni 2009 bemerkte Dr. F.___, wÃ¤hrend mehrer Stunden sei die BeschwerdefÃ¼hrerin in der Lage gewesen, bei nasser Witterung leichte bis eventuell mittelschwere TÃ¤tigkeiten (Installation Plastikplane, Tragen von Kartons und Kisten) auszufÃ¼hren, unter Einsatz der linken Hand, in gebÃ¼ckter Haltung und in Rotationsstellung des Kopfes). Ein Schonverhalten sei nicht erkennbar gewesen (Urk. 7/200 S. 5).</w:t>
      </w:r>
    </w:p>
    <w:p>
      <w:r>
        <w:t>Â Â Â Â Â Â Â Â  Auf dem Observationsvideo vom 6. Juni 2009 (Urk. 12/1) ist die BeschwerdefÃ¼hrerin bei gelegentlichen und leichtesten TÃ¤tigkeiten zu sehen. Diese betrafen das rechtshÃ¤ndige Abwischen eines regennassen Markttisches mit Haushaltpapier, leichte Handreichungen am Markttisch, das Tragen mehrerer kleiner Kartonschachteln, Mithilfe beim Ziehen eines kleinen Rollis, Abnehmen einer Plastikplane vom Marktschirm durch LÃ¶sen einer WÃ¤scheklammer, Mithilfe beim Zusammenklappen eines Marktschirms sowie das Einweisen eines Fahrzeuges mit Handzeichen. Die betreffenden AktivitÃ¤ten gehen nicht Ã¼ber die bekannten funktionellen Leistungsressourcen hinaus.</w:t>
      </w:r>
    </w:p>
    <w:p>
      <w:r>
        <w:t>Â Â Â Â Â Â Â Â  Dr. F.___ bemerkte des Weiteren, am 27. Februar 2010 habe die BeschwerdefÃ¼hrerin auf einer AutobahnraststÃ¤tte und am 1. MÃ¤rz 2010 auf dem Parkplatz einer Skistation beim FÃ¼hren der kleinen Tochter, beim ZurÃ¼ckziehen des Sohnes, beim Ãffnen einer AutotÃ¼re einen hÃ¤ufigen Krafteinsatz der linken Hand sowie ein zÃ¼giges Gangbild gezeigt. Beim Einsteigen und Lenken eines Personenwagens durch die BeschwerdefÃ¼hrerin am 28. April 2010 sei es zu einem Krafteinsatz der linken Hand (Ãffnen und Schliessen der AutotÃ¼re) sowie zu Rotationspositionen des Kopfes und zur Belastung des linken Beines gekommen (Urk. 7/200 S. 5).</w:t>
      </w:r>
    </w:p>
    <w:p>
      <w:r>
        <w:t>Â Â Â Â Â Â Â Â  Das Observationsvideo (Urk. 12/7) zeigt, dass es sich um durchwegs nicht belastende und zudem nicht repetitiv ausgefÃ¼hrte BewegungsablÃ¤ufe handelt. Dass es dabei zu einem Krafteinsatz der linken Hand gekommen wÃ¤re, ist nicht ersichtlich, jedenfalls nicht bei den beobachteten Bewegungen. Das ZurÃ¼ckhalten der Kinder durch das leichte Anfassen der Kinder, das Ãffnen und Schliessen einer AutotÃ¼re und das Fahren eines Autos erfordert keinen besonderen Kraftaufwand. Gelegentliches BÃ¼cken oder gelegentliche Kopfrotationen stehen nicht im Widerspruch zum aktenkundigen Beschwerdebild der BeschwerdefÃ¼hrerin.</w:t>
      </w:r>
    </w:p>
    <w:p>
      <w:r>
        <w:t>4.7Â Â Â Â  Zusammenfassend kann der Schlussfolgerung der Beschwerdegegnerin, mit an Sicherheit grenzender Wahrscheinlichkeit sei eine Verbesserung des Gesundheitszustandes eingetreten, nicht gefolgt werden. Aufgrund des Ergebnisses der Observation ist eine Verbesserung keineswegs offensichtlich, sondern liegt lediglich im Bereich des MÃ¶glichen. Um dies zu klÃ¤ren, sind eingehende medizinische AbklÃ¤rungen nÃ¶tig. Solche hat die Beschwerdegegnerin am 11. November 2010 (Urk. 7/178) denn auch in die Wege geleitet. Dass eine verwertbare RestarbeitsfÃ¤higkeit besteht, steht einem Weiterbezug der Rente nicht entgegen. Die BeschwerdefÃ¼hrerin bezieht lediglich eine Teilrente. Die TÃ¤tigkeit als kaufmÃ¤nnische Angestellte oder eine vergleichbar belastende ist ihr im Umfang von 50 % zumutbar. Die fÃ¼r die sofortige Sistierung der Rente als vorsorgliche Massnahme erforderliche Dringlichkeit ist nicht gegeben. Das Interesse der BeschwerdefÃ¼hrerin am Weiterbezug der Rente ist bei gegebener Sachlage grÃ¶sser zu gewichten als das mÃ¶gliche Ausfallrisiko der Beschwerdegegnerin bei einer allfÃ¤lligen RÃ¼ckforderung von Rentenleistungen.</w:t>
      </w:r>
    </w:p>
    <w:p>
      <w:r>
        <w:t>Â Â Â Â Â Â Â Â  Die Beschwerde ist nach dem Gesagten gutzuheissen. Auf die Visionierung des Observationsmaterials im Rahmen einer Gerichtsverhandlung (vgl. Urk. 1 S. 3 f. Ziff. 7, Urk. 15) ist zu verzichten. Auch auf die weiteren prozessleitenden AntrÃ¤ge (Urk. 1 S. 2 f. Ziff. 4-6) braucht bei diesem Verfahrensausgang nicht weiter eingegangen zu werden.</w:t>
      </w:r>
    </w:p>
    <w:p>
      <w:r>
        <w:rPr>
          <w:b/>
        </w:rPr>
        <w:t>E. 5</w:t>
      </w:r>
    </w:p>
    <w:p>
      <w:r>
        <w:t>5.1Â Â Â Â  GemÃ¤ss Art. 69 Abs. 1 bis des Bundesgesetzes Ã¼ber die Invalidenversicherung (IVG) ist das Beschwerdeverfahren bei Streitigkeiten um die Bewilligung oder die Verweigerung von Leistungen der Invalidenversicherung vor dem kantonalen Versicherungsgericht in Abweichung von Art. 61 lit. a des Bundesgesetzes Ã¼ber den Allgemeinen Teil des Sozialversicherungsrechts (ATSG) kostenpflichtig. Die Kosten werden nach dem Verfahrensaufwand und unabhÃ¤ngig vom Streitwert im Rahmen von Fr. 200.-- bis Fr. 1'000.-- festgelegt. Vorliegend erweist sich eine Kostenpauschale von Fr. 600.-- als angemessen. AusgangsgemÃ¤ss sind die Kosten der Beschwerdegegnerin aufzuerlegen.</w:t>
      </w:r>
    </w:p>
    <w:p>
      <w:r>
        <w:t>5.2Â Â Â Â  AusgangsgemÃ¤ss hat die BeschwerdefÃ¼hrerin gestÃ¼tzt auf Â§ 34 Abs. 1 und 3 des Gesetzes Ã¼ber das Sozialversicherungsgericht (GSVGer) Anspruch auf eine ProzessentschÃ¤digung. Diese ist unter BerÃ¼cksichtigung der Bedeutung der Streitsache und der Schwierigkeit des Prozesses auf Fr. 2Â´000.-- (inkl. Mehrwertsteuer und Barauslagen) festzusetzen.</w:t>
      </w:r>
    </w:p>
    <w:p>
      <w:r>
        <w:t>Das Gericht erkennt:</w:t>
      </w:r>
    </w:p>
    <w:p>
      <w:r>
        <w:t>1.Â Â Â Â Â Â Â Â  In Gutheissung der Beschwerde wird die VerfÃ¼gung der Sozialversicherungsanstalt des Kantons ZÃ¼rich, IV-Stelle, vom 2. November 2010 ersatzlos aufgehoben.</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2'000.-- (inkl. Barauslagen und MWSt) zu bezahlen.</w:t>
      </w:r>
    </w:p>
    <w:p>
      <w:r>
        <w:t>4.Â Â Â Â Â Â Â Â  Zustellung gegen Empfangsschein an:</w:t>
      </w:r>
    </w:p>
    <w:p>
      <w:r>
        <w:t>- Rechtsanwalt Dr. Ronald Pedergnana</w:t>
      </w:r>
    </w:p>
    <w:p>
      <w:r>
        <w:t>- Sozialversicherungsanstalt des Kantons ZÃ¼rich, IV-Stelle unter Beilage einer Kopie von Urk. 15</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