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IV.2011.00170 vom 9. Mai 2011</w:t>
      </w:r>
    </w:p>
    <w:p>
      <w:r>
        <w:t>ZH Sozialversicherungsgericht, 2011-05-09, DE</w:t>
      </w:r>
    </w:p>
    <w:p>
      <w:r>
        <w:rPr>
          <w:b/>
        </w:rPr>
        <w:t xml:space="preserve">Quelle: </w:t>
      </w:r>
      <w:r>
        <w:t>https://mcp.opencaselaw.ch/entscheid/zh_sozialversicherungsgericht_IV.2011.00170</w:t>
      </w:r>
    </w:p>
    <w:p>
      <w:r>
        <w:t>FR: ZH_SOZIALVERSICHERUNGSGERICHT IV.2011.00170 du 9 mai 2011</w:t>
      </w:r>
    </w:p>
    <w:p>
      <w:r>
        <w:t>IT: ZH_SOZIALVERSICHERUNGSGERICHT IV.2011.00170 del 9 maggio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Nach Art. 53 Abs. 2 ATSG kann der VersicherungstrÃ¤ger auf formell rechtskrÃ¤ftige VerfÃ¼gungen oder Einspracheentscheide zurÃ¼ckkommen, wenn diese zweifellos unrichtig sind und wenn ihre Berichtigung von erheblicher Bedeutung ist. Unter diesen Voraussetzungen kann die Verwaltung eine RentenverfÃ¼gung auch dann abÃ¤ndern, wenn die Revisionsvoraussetzungen des Art. 17 ATSG nicht erfÃ¼llt sind. Wird die zweifellose Unrichtigkeit der ursprÃ¼nglichen RentenverfÃ¼gung erst vom Gericht festgestellt, kann es die auf Art. 17 ATSG gestÃ¼tzte RevisionsverfÃ¼gung mit dieser substituierten BegrÃ¼ndung schÃ¼tzen (vgl. BGE 127 V 466 E. 2c S. 469, 125 V 368 E. 2 S. 369). Das Erfordernis der zweifellosen Unrichtigkeit ist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darboten,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(SVR 2010 IV Nr. 5 S. 10).</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Im Zeitpunkt der von der Beschwerdegegnerin wiedererwÃ¤gungsweise aufgehobenen VerfÃ¼gung vom 24. Juli 2002 stellte sich der Gesundheitszustand des BeschwerdefÃ¼hrers folgendermassen dar:</w:t>
      </w:r>
    </w:p>
    <w:p>
      <w:r>
        <w:t>2.1.1Â Â  GemÃ¤ss Zusammenfassung der Krankengeschichte der Rheumaklinik des D.___ (Urk. 6/4/3-4 und Urk. 6/4/7), wo der BeschwerdefÃ¼hrer vom 17. bis 30. April 2001 in stationÃ¤rer Behandlung war, leidet dieser an einem Panvertebralsyndrom (ICD-10: M54.9) bei lumbospondylogener Akzentuierung rechts mehr als links und diskreter Spondylolisthese L5/S1 bei Spondylolyse L5 beidseits, einer depressiven StÃ¶rung und Ãngsten bei psychosozialer Belastungssituation, chronischem Kopfschmerz, arterieller Hypertonie und HyperlipidÃ¤mie sowie an allergieÃ¤hnlicher systemischer Reaktion mit Asthma auf AcetylsalicylsÃ¤ure und vermutlich andere nicht steroidale Antirheumatika.</w:t>
      </w:r>
    </w:p>
    <w:p>
      <w:r>
        <w:t>Â Â Â Â Â Â Â Â  Im MÃ¤rz 2001 habe er erstmals unter einem Lumbovertebralsyndrom gelitten, das unter Physiotherapie sowie analgetischer und nicht steroidaler Medikation keine eindeutige Verbesserungstendenz gezeigt habe. Aktuell bestÃ¼nden stark bewegungsabhÃ¤ngige, tags und nachts auftretende Schmerzen lumbal, die in beide Beine bis zu den Knien rechts mehr als links ausstrahlten. In der somatischen Untersuchung bei Eintritt habe sich das Bild eines Panvertebralsyndroms mit lumbospondylogener Akzentuierung beidseits gezeigt. Es hÃ¤tten keine radikulÃ¤ren Zeichen erhoben werden kÃ¶nnen. Im Verlauf seien fÃ¼r eine vollstÃ¤ndige somatische Beurteilung trotzdem Funktionsaufnahmen der LendenwirbelsÃ¤ule sowie eine Kernspintomographie durchgefÃ¼hrt worden. Diese hÃ¤tten neben einer leichten beginnenden Spondylarthrose der LendenwirbelsÃ¤ule sowie der bekannten Spondylolyse L5 beidseits keine weiteren pathologischen Befunde ergeben. Es sei wÃ¤hrend der Hospitalisation auch eine physiotherapeutische aktive lumbale Stabilisation begonnen worden. Im Ãbrigen seien die psychischen Probleme absolut im Vordergrund stehend erschienen, weshalb auch eine konsiliarisch psychiatrische Beurteilung erfolgt sei. Obwohl das somatische Problem eher im Hintergrund gestanden habe und die Symptomatik, die zur Hospitalisation gefÃ¼hrt habe, wohl vor allem aufgrund der komplexen psychosozialen Problemgebiete zustande gekommen sei, habe sich wÃ¤hrend des Aufenthaltes eine erstaunlich deutliche Verbesserung des Zustandes erzielen lassen.</w:t>
      </w:r>
    </w:p>
    <w:p>
      <w:r>
        <w:t>Â Â Â Â Â Â Â Â  FÃ¼r die Dauer der Hospitalisation und bis zum 9. Mai 2001 sei dem BeschwerdefÃ¼hrer eine 100%ige und danach bis zum 20. Mai 2001 eine 50%ige ArbeitsunfÃ¤higkeit attestiert worden.</w:t>
      </w:r>
    </w:p>
    <w:p>
      <w:r>
        <w:t>2.1.2Â Â  Die Schlussdiagnose im Austrittsbericht des E.___ vom 29. Mai 2001 (stationÃ¤rer Aufenthalt vom 3. bis 17. Mai 2001, Urk. 6/4/5-6 und Urk. 6/4/8) lautet: (1) schwere depressive Episode ohne psychotische Symptome (ICD-10: F32.2), (2) Panvertebralsyndrom und (3) anamnestisch AlkoholabhÃ¤ngigkeitssyndrom, gegenwÃ¤rtig abstinent (ICD-10: F10.20).</w:t>
      </w:r>
    </w:p>
    <w:p>
      <w:r>
        <w:t>Â Â Â Â Â Â Â Â  Der BeschwerdefÃ¼hrer sei bei Aufnahme in die Klinik hoch suizidal und vom Affekt her eher klagend gewesen. Er sei unruhig und nervÃ¶s gewesen und habe sich kaum in den Stationsalltag integrieren kÃ¶nnen. Die antidepressive Therapie sei intensiviert worden. Zudem sei der BeschwerdefÃ¼hrer zur Strukturierung in die hausinterne Ergotherapie geschickt worden. Nach und nach habe er sich zunehmend in den Stationsalltag integriert. Unter der Wirkung der antidepressiven Therapie mit ErhÃ¶hung von Saroten habe sich auch langsam die Stimmung stabilisiert, und die Suizidgedanken seien immer mehr in den Hintergrund getreten. Als sicher gewesen sei, dass keine SuizidalitÃ¤t mehr vorlag, sei der BeschwerdefÃ¼hrer in gebessertem Zustand aus der Klinik entlassen worden.</w:t>
      </w:r>
    </w:p>
    <w:p>
      <w:r>
        <w:t>2.1.3Â Â  Vom 24. bis 28. Juni 2001 weilte der BeschwerdefÃ¼hrer in der F.___. Im Bericht vom 4. Juli 2001 (Urk. 6/4/9-11) diagnostizierten die Ãrzte (1) eine Angst- und depressive StÃ¶rung, gemischt (ICD-10: F41.2), (2) anamnestisch ein AlkoholabhÃ¤ngigkeits-Syndrom, angeblich gegenwÃ¤rtig abstinent (ICD-10: F10.20), (3) einen Verdacht auf PanikstÃ¶rung (mit Agoraphobie) (ICD-10: F41.0) sowie (4) ein Panvertebralsyndrom.</w:t>
      </w:r>
    </w:p>
    <w:p>
      <w:r>
        <w:t>Â Â Â Â Â Â Â Â  Der BeschwerdefÃ¼hrer sei wÃ¤hrend der ganzen Hospitalisation als bedrÃ¼ckt, verzweifelt und eher klagsam erschienen. Die Eintrittsmedikation sei wegen der kurzen Aufenthaltsdauer beibehalten worden. Auf der Station sei der BeschwerdefÃ¼hrer als ruhig und zurÃ¼ckgezogen erlebt worden, und er sei etwas einsam erschienen. Suizidgedanken habe er von Anfang an verneint. WÃ¤hrend des Aufenthalts habe er einmal von einer Panikattacke in der Cafeteria der Klinik, welche er mit seiner Frau und seinem Schwager besucht habe, berichtet. Am 28. Juni 2001 sei er ins E.___ verlegt worden.</w:t>
      </w:r>
    </w:p>
    <w:p>
      <w:r>
        <w:t>2.1.4Â Â  Im Austrittsbericht vom 8. August 2001 (Urk. 6/4/12-14) des E.___, wo der BeschwerdefÃ¼hrer vom 28. Juni bis 31. Juli 2001 stationÃ¤r behandelt worden war, schrieben die Ãrzte, die beklagte Symptomatik spreche fÃ¼r eine gemischte StÃ¶rung von Angst und Depression, wobei derzeit die depressive Symptomatik mit StÃ¶rung der VitalgefÃ¼hle deutlich im Vordergrund stehe. Die geklagten, rasch wechselnden kÃ¶rperlichen Beschwerden und Schmerzen, besonders die langjÃ¤hrigen Kopfschmerzen, sprÃ¤chen zusÃ¤tzlich fÃ¼r eine somatoforme SchmerzstÃ¶rung mit verstÃ¤rkter Somatisierung wÃ¤hrend der depressiven Phasen. Da der BeschwerdefÃ¼hrer auch seit dem letzten Klinkaufenthalt im Mai 2001 nie vÃ¶llig beschwerdefrei gewesen sei und eine erneute heftige akute Verschlechterung von Stimmung und Befinden vorgelegen habe, scheine die Diagnose einer rezidivierenden depressiven Episode begrÃ¼ndet.</w:t>
      </w:r>
    </w:p>
    <w:p>
      <w:r>
        <w:t>2.1.5Â Â  Der behandelnde Psychiater Dr. C.___ nannte im Bericht vom 26. Februar 2002 (Urk. 6/4/1-2) als Diagnosen mit Auswirkung auf die ArbeitsfÃ¤higkeit eine schwere reaktive Depression mit AngstzustÃ¤nden (ICD-10: F32.2), ein chronisches Panvertebral-Syndrom sowie einen Status nach Alkoholmissbrauch (seit Oktober 2000 abstinent). Als Diagnose ohne Auswirkung auf die ArbeitsfÃ¤higkeit fÃ¼hrte er eine chronische MigrÃ¤ne auf.</w:t>
      </w:r>
    </w:p>
    <w:p>
      <w:r>
        <w:t>Â Â Â Â Â Â Â Â  Der BeschwerdefÃ¼hrer sei seit bald zehn Jahren familiÃ¤r schwer belastet durch eine schwere, invalidisierende psychische Erkrankung seiner Ehefrau. Er habe jahrelang voll Schicht gearbeitet und den Haushalt mit drei Kindern betreut. Lange Zeit habe er keinerlei Zeichen von ErschÃ¶pfung gezeigt und einen Ausgleich im Spielen mit tÃ¼rkischen Kollegen und im Alkoholkonsum gefunden. Wegen eines plÃ¶tzlichen schweren depressiven Zusammenbruchs mit SuizidalitÃ¤t sei er zweimal psychiatrisch hospitalisiert worden. Seither zeige sich ein schwieriger Verlauf mit rezidivierender SuizidalitÃ¤t, depressiver Apathie, massiver Angst, Panikattacken, vegetativer LabilitÃ¤t, RÃ¼cken- und Kopfschmerzen, hochgradigen SchlafstÃ¶rungen und AggressionsdurchbrÃ¼chen bei familiÃ¤ren Konflikten.</w:t>
      </w:r>
    </w:p>
    <w:p>
      <w:r>
        <w:t>Â Â Â Â Â Â Â Â  Der BeschwerdefÃ¼hrer sei seit 14. Januar 2001 zu 100 % arbeitsunfÃ¤hig, die Prognose sei wahrscheinlich ungÃ¼nstig.</w:t>
      </w:r>
    </w:p>
    <w:p>
      <w:r>
        <w:t>2.2Â Â Â Â Â Â Â Â  AnlÃ¤sslich des erstmaligen Revisionsverfahrens im Jahr 2005 holte die Beschwerdegegnerin weitere Arztberichte ein, die Ã¼ber den Gesundheitszustand des BeschwerdefÃ¼hrers Folgendes aussagen:</w:t>
      </w:r>
    </w:p>
    <w:p>
      <w:r>
        <w:t>2.2.1Â Â  Im Bericht vom 1. Februar 2005 (Urk. 6/17) bezeichnete Dr. C.___ den Krankheitsverlauf mit vielen depressiven Krisen, unter anderem wegen Scheidung, als schwierig. Im Jahr 2002 habe sich der BeschwerdefÃ¼hrer fÃ¼r eine Woche im E.___ aufgehalten, im Juni 2003 sei er wegen einer Tablettenintoxikation im I.___ hospitalisiert gewesen und im Februar 2004 sei er erneut fÃ¼r eine Woche im E.___ gewesen. Ansonsten habe eine ambulante Betreuung stattgefunden. Die Abstinenz sei grossmehrheitlich gelungen. Der BeschwerdefÃ¼hrer fÃ¼hre ein apathisches Leben, leide unter AngstzustÃ¤nden ausser Haus und hohem Medikamentenabusus. Er sei emotional labil, und in keiner Art und Weise belastbar. Immer wieder flackere eine Kaufsucht auf. In den letzten zwei Jahren habe er immer wieder einige Wochen bei seinen AngehÃ¶rigen in der TÃ¼rkei verbracht.</w:t>
      </w:r>
    </w:p>
    <w:p>
      <w:r>
        <w:t>Â Â Â Â Â Â Â Â  Der BeschwerdefÃ¼hrer sei weiterhin in jeder TÃ¤tigkeit zu 100 % arbeitsunfÃ¤hig.</w:t>
      </w:r>
    </w:p>
    <w:p>
      <w:r>
        <w:t>2.2.2Â Â  Laut Verlaufsbericht des E.___ vom 28. Januar 2005 (Urk. 8/18) befand sich der BeschwerdefÃ¼hrer vom 12. Â bis 18. Februar 2004 zum sechsten Mal in stationÃ¤rer psychiatrischer Behandlung. Es habe sich bei der Diagnosestellung im Vergleich zu den frÃ¼heren Hospitalisationen nichts geÃ¤ndert. Die beschriebene Krankheitssymptomatik, insbesondere der Benzodiazepinabusus und die rezidivierenden depressiven Episoden mit Panikattacken, beeintrÃ¤chtigten die ArbeitsfÃ¤higkeit massgeblich. WÃ¤hrend des letzten stationÃ¤ren Aufenthalts in der Klinik habe - auch zum Zeitpunkt der Entlassung - eine 100%ige ArbeitsunfÃ¤higkeit bestanden. Die Hospitalisation sei Ã¤hnlich verlaufen wie die vorhergehenden Hospitalisationen, es sei zu keiner grundsÃ¤tzlichen Ãnderung der Symptomatik oder des Krankheitsgeschehens gekommen.</w:t>
      </w:r>
    </w:p>
    <w:p>
      <w:r>
        <w:t>2.3Â Â Â Â  Der "aktuelle" Gesundheitszustand ergibt sich einerseits aus dem Bericht der HausÃ¤rztin Dr. G.___ vom 19./20. September 2009 (Urk. 8/27) und anderseits aus dem Bericht der H.___ vom 20. April 2010 (Urk. 6/31). Dr. G.___ bezeichnete den Gesundheitszustand als stationÃ¤r, und attestierte eine gÃ¤nzliche ArbeitsunfÃ¤higkeit seit 15. Januar 2001 in angestammter TÃ¤tigkeit als OfenfÃ¼hrer. Eher im therapeutischen Sinne als effektiv erwÃ¤hnte sie eine wechseltÃ¤tige Arbeit in geschÃ¼tztem Rahmen bei einer Leistung von weniger als 50 % (Urk. 8/27/6).</w:t>
      </w:r>
    </w:p>
    <w:p>
      <w:r>
        <w:t>Â Â Â Â Â Â Â Â  Nach den AusfÃ¼hrungen der H.___ liegen beim BeschwerdefÃ¼hrer eine depressive StÃ¶rung, gegenwÃ¤rtig mittelgradige Episode ICD-10: F33.2), und eine StÃ¶rung der Impulskontrolle im Sinne einer pathologischen Kaufsucht (ICD-10: F63.8) vor. Die rezidivierende depressive StÃ¶rung fluktuiere zwischen mittlerem und schwererem Grad. Eine gesprÃ¤chspsychotherapeutische Intervention sei wegen der schlechten Sprachkenntnisse nicht mÃ¶glich. Immerhin habe er auf eine Kombination mit Antidepressiva gut angesprochen, so dass keine Suizidgedanken mehr herrschten und er die sozialen Ãngste so weit im Griff habe. Durch die aktuelle Medikamentenoptimierung hÃ¤tten das starke HungergefÃ¼hl wÃ¤hrend der Nacht sowie die AlbtrÃ¤ume merklich verbessert werden kÃ¶nnen. Insgesamt sei mit einem weiteren chronisch-depressiven Zustandsbild zu rechnen.</w:t>
      </w:r>
    </w:p>
    <w:p>
      <w:r>
        <w:t>Â Â Â Â Â Â Â Â  Die ArbeitsunfÃ¤higkeit betrage bis auf Weiteres 100 %.</w:t>
      </w:r>
    </w:p>
    <w:p>
      <w:r>
        <w:rPr>
          <w:b/>
        </w:rPr>
        <w:t>E. 3</w:t>
      </w:r>
    </w:p>
    <w:p>
      <w:r>
        <w:t>3.1Â Â Â Â Â Â Â Â  GestÃ¼tzt auf die in Erw. 2.1 zitierten Arztberichte sprach die Beschwerdegegnerin dem BeschwerdefÃ¼hrer mit Wirkung ab 1. Januar 2002 bei einem InvaliditÃ¤tsgrad von 100 % eine ganze Invalidenrente zu. Bei der ersten RentenÃ¼berprÃ¼fung im Februar 2005 stellte sie aufgrund der in Erw. 2.2 zitierten Arztberichte keine wesentliche Ãnderung fest und bestÃ¤tigte den Anspruch des BeschwerdefÃ¼hrers auf eine ganze Invalidenrente. Zu prÃ¼fen ist, ob die seinerzeitige VerfÃ¼gung vom 24. Juli 2002, mit welcher dem BeschwerdefÃ¼hrer eine ganze Invalidenrente zugesprochen worden war, zweifellos unrichtig ist (vgl. Erw. 1.4).</w:t>
      </w:r>
    </w:p>
    <w:p>
      <w:r>
        <w:t>3.2Â Â Â Â  In somatischer Hinsicht ist davon auszugehen, dass beim BeschwerdefÃ¼hrer im Zeitpunkt der Rentenzusprache keine lÃ¤ngerdauernde ArbeitsunfÃ¤higkeit vorgelegen hatte. So ergaben die in der Rheumaklinik des D.___ (Erw. 2.1.1) durchgefÃ¼hrten Funktionsaufnahmen der LendenwirbelsÃ¤ule sowie eine Kernspintomographie neben einer leichten beginnenden Spondylarthrose sowie einer bekannten Spondylolyse L5 beidseits keine weiteren pathologischen Befunde. RadikulÃ¤re Zeichen konnten keine erhoben werden. Die Ãrzte erachteten denn auch das psychische Leiden als im Vordergrund stehend und attestierten eine ArbeitsunfÃ¤higkeit von 100 % lediglich bis zum 9. Mai 2001 und hernach eine solche von 50 % bis zum 20. Mai 2001.</w:t>
      </w:r>
    </w:p>
    <w:p>
      <w:r>
        <w:t>3.3Â Â Â Â  Nach hÃ¶chstrichterlicher Rechtsprechung kann von einer invalidisierenden psychischen StÃ¶rung nur bei Vorliegen eines medizinischen Substrats gesprochen werden, das (fach-)Ã¤rztlicherseits schlÃ¼ssig festgestellt wird und nachgewiesenermassen die Arbeits- und ErwerbsfÃ¤higkeit wesentlich beeintrÃ¤chtigt. Namentlich darf das klinische Beschwerdebild nicht einzig in BeeintrÃ¤chtigungen bestehen, welche von belastenden psychosozialen oder soziokulturellen Faktoren herrÃ¼hren, sondern hat davon psychiatrisch zu unterscheidende Befunde zu umfassen, etwa eine von depressiven VerstimmungszustÃ¤nden klar unterscheidbare andauernde Depression im fachmedizinischen Sinne oder einen damit vergleichbaren psychischen Leidenszustand (BGE 127 V 299 f.).</w:t>
      </w:r>
    </w:p>
    <w:p>
      <w:r>
        <w:t>Â Â Â Â Â Â Â Â  FachÃ¤rztlicherseits wurde von den Ãrzten Ã¼bereinstimmend eine depressive StÃ¶rung diagnostiziert: Die Ãrzte des E.___ diagnostizierten im Austrittsbericht vom 29. Mai 2001 (Erw. 2.1.3) eine schwere depressive Episode ohne psychotische Symptome (ICD: F 32.2), wÃ¤hrend die Ãrzte nach dem stationÃ¤ren Aufenthalt in der F.___ von einer Angst- und depressiven StÃ¶rung gemischt (ICD 10: F41.2) sprachen. Nachdem der BeschwerdefÃ¼hrer nie beschwerdefrei geworden war, wurde die Diagnose einer rezidivierenden depressiven Episode begrÃ¼ndet (vgl. Erw. 2.1.5).</w:t>
      </w:r>
    </w:p>
    <w:p>
      <w:r>
        <w:t>Â Â Â Â Â Â Â Â  Es trifft zu, dass in den Arztberichten auch durchgehend auf komplexe psychosoziale Probleme wie schwierige FamilienverhÃ¤ltnisse mit Ãberforderung des BeschwerdefÃ¼hrers hingewiesen worden ist. Diese Situation mag mÃ¶glicherweise (Mit)Ursache der psychischen Erkrankung sein, es kann allein hieraus indessen nicht geschlossen werden, es habe beim BeschwerdefÃ¼hrer nie eine psychische StÃ¶rung mit Krankheitswert vorgelegen. Aber auch daraus, dass die stationÃ¤ren Aufenthalte in der psychiatrischen Klinik jeweils eine Verbesserung der Symptomatik gebracht haben, kann nicht gefolgert werden, es habe nie eine lÃ¤ngerdauernde ArbeitsunfÃ¤higkeit bestanden. Der BeschwerdefÃ¼hrer wurde am 17. Mai 2001 mit der Diagnose einer schweren depressiven Episode (vgl. Erw. 2.1.2) und am 31. Juli 2001 mit der Diagnose einer rezidivierenden depressiven StÃ¶rung, gegenwÃ¤rtig mittelgradige depressive Episode, (vgl. Erw. 2.1.4) aus der Klinik entlassen. Anhaltspunkte, dass der BeschwerdefÃ¼hrer zwischen den Klinikaufenthalten jemals eine vollstÃ¤ndige ArbeitsfÃ¤higkeit wieder erlangt hÃ¤tte, ergeben sich keine. Im Gegenteil wurde ihm vom behandelnden Psychiater bei ungÃ¼nstiger Prognose durchwegs eine vollstÃ¤ndige ArbeitsunfÃ¤higkeit attestiert (vgl. Erw. 2.1.5).</w:t>
      </w:r>
    </w:p>
    <w:p>
      <w:r>
        <w:t>Â Â Â Â Â Â Â Â  Auch aus dem Umstand allein, dass aufgrund der geklagten, rasch wechselnden kÃ¶rperlichen Beschwerden und Schmerzen das Vorliegen einer somatoformen SchmerzstÃ¶rung diskutiert worden ist (vgl. Erw. 2.1.4), kann nicht gedeutet werden, dass kein Gesundheitsschaden im invalidenversicherungsrechtlichen Sinn vorgelegen hatte. Die Diagnose der depressiven StÃ¶rung nÃ¤mlich kann durchaus als KomorbiditÃ¤t im Sinne von BGE 130 V 352 Erw. 2.2.3 betrachtet werden.</w:t>
      </w:r>
    </w:p>
    <w:p>
      <w:r>
        <w:t>Â Â Â Â Â Â Â Â  Wenn die Beschwerdegegnerin somit in Bezug auf die ArbeitsfÃ¤higkeit im VerfÃ¼gungszeitpunkt der Ã¤rztlichen EinschÃ¤tzung von Dr. C.___ (Erw. 2.1.5) folgte, war dies nicht zweifellos unrichtig. Es besteht somit keine rechtliche Grundlage, die VerfÃ¼gung vom 24. Juli 2002 in WiedererwÃ¤gung zu ziehen.</w:t>
      </w:r>
    </w:p>
    <w:p>
      <w:r>
        <w:t>3.4Â Â Â Â  Aber auch eine Verbesserung des Gesundheitszustandes kann aufgrund der vorliegenden Arztberichte nicht ausgemacht werden. So berichten die Ãrzte der H.___ (Erw. 2.3), dass beim BeschwerdefÃ¼hrer eine rezidivierende depressive StÃ¶rung, welche zwischen einem mittleren und schwereren Grad fluktuiere, vorliege, was mit der Diagnosestellung in den frÃ¼heren Ã¤rztlichen Berichten Ã¼bereinstimmt. Sie gingen davon aus, dass weiterhin mit einem chronisch-depressiven Zustandsbild zu rechnen sei und attestierten dem BeschwerdefÃ¼hrer bis auf Weiteres eine ArbeitsunfÃ¤higkeit von 100 %.</w:t>
      </w:r>
    </w:p>
    <w:p>
      <w:r>
        <w:t>Â Â Â Â Â Â Â Â</w:t>
      </w:r>
    </w:p>
    <w:p>
      <w:r>
        <w:t>4.Â Â Â Â Â Â  Nach dem Dargelegten kann die VerfÃ¼gung vom 24. Juli 2002 nicht wegen zweifelloser Unrichtigkeit in WiedererwÃ¤gung gezogen (vgl. dazu Urteil des Bundesgerichts 9C_760/2010 vom 17. November 2010), noch kann die Rente wegen eines verbesserten Gesundheitszustandes revisionsweise aufgehoben werden. Dies fÃ¼hrt zur Gutheissung der Beschwerde. Der Antrag des BeschwerdefÃ¼hrers auf Wiederherstellung der aufschiebenden Wirkung ist damit gegenstandslos.</w:t>
      </w:r>
    </w:p>
    <w:p>
      <w:r>
        <w:t>5.Â Â Â Â Â Â  Da es um die Bewilligung oder Verweigerung von Versicherungsleistungen geht, ist das Verfahren kostenpflichtig. Die Gerichtskosten sind nach dem Verfahrensaufwand und unabhÃ¤ngig vom Streitwert (Art. 69 Abs. 1 bis IVG) auf Fr. 700.-- festzulegen. Entsprechend dem Ausgang des Verfahrens sind sie der unterliegenden Beschwerdegegnerin aufzuerlegen.</w:t>
      </w:r>
    </w:p>
    <w:p>
      <w:r>
        <w:t>Â</w:t>
      </w:r>
    </w:p>
    <w:p>
      <w:r>
        <w:t>6.Â Â Â Â Â Â Â Â  AusgangsgemÃ¤ss hat der BeschwerdefÃ¼hrer Anspruch auf eine ProzessentschÃ¤digung (Art. 61 lit. g ATSG). Die EntschÃ¤digung wird unabhÃ¤ngig vom Streitwert nach der Bedeutung der Streitsache und nach der Schwierigkeit des Prozesses bemessen (Â§ 34 des Gesetzes Ã¼ber die sozialversicherungsgerichtlichen GebÃ¼hren, Kosten und EntschÃ¤digungen). Vorliegend erscheint eine ProzessentschÃ¤digung von Fr. 1'600.-- (inklusive Barauslagen und Mehrwertsteuer) als angemessen.</w:t>
      </w:r>
    </w:p>
    <w:p>
      <w:r>
        <w:t>Das Gericht erkennt:</w:t>
      </w:r>
    </w:p>
    <w:p>
      <w:r>
        <w:t>1.Â Â Â Â Â Â Â Â  In Gutheissung der Beschwerde wird die VerfÃ¼gung der Beschwerdegegnerin vom 12. Januar 2011 mit der Feststellung aufgehoben, dass der BeschwerdefÃ¼hrer Ã¼ber den 28. Februar 2011 hinaus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Rechtsanwalt Roland Egli-Heine unter Beilage des Doppels von Urk. 5</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