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IV.2011.00167 vom 18. Juni 2012</w:t>
      </w:r>
    </w:p>
    <w:p>
      <w:r>
        <w:t>ZH Sozialversicherungsgericht, 2012-06-18, DE</w:t>
      </w:r>
    </w:p>
    <w:p>
      <w:r>
        <w:rPr>
          <w:b/>
        </w:rPr>
        <w:t xml:space="preserve">Quelle: </w:t>
      </w:r>
      <w:r>
        <w:t>https://mcp.opencaselaw.ch/entscheid/zh_sozialversicherungsgericht_IV.2011.00167</w:t>
      </w:r>
    </w:p>
    <w:p>
      <w:r>
        <w:t>FR: ZH_SOZIALVERSICHERUNGSGERICHT IV.2011.00167 du 18 juin 2012</w:t>
      </w:r>
    </w:p>
    <w:p>
      <w:r>
        <w:t>IT: ZH_SOZIALVERSICHERUNGSGERICHT IV.2011.00167 del 18 giugno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Â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  Strittig und zu prÃ¼fen ist, ob der BeschwerdefÃ¼hrer Anspruch auf eine Rente der Invalidenversicherung hat.</w:t>
      </w:r>
    </w:p>
    <w:p>
      <w:r>
        <w:t>2.1Â Â Â Â  Die Beschwerdegegnerin stÃ¼tzte sich bei ihrem Entscheid vor allem auf das Gutachten von Dr. A.___, wonach der BeschwerdefÃ¼hrer in einer angepassten sitzenden TÃ¤tigkeiten seit Oktober 2009 zu 100 % arbeitsfÃ¤hig sei. Der Einkommensvergleich ergebe keinen rentenbegrÃ¼ndenden InvaliditÃ¤tsgrad (Urk. 8/86/8-10 und Urk. 2).</w:t>
      </w:r>
    </w:p>
    <w:p>
      <w:r>
        <w:t>Â Â Â Â Â Â Â Â  DemgegenÃ¼ber stellt sich der BeschwerdefÃ¼hrer auf den Standpunkt, das erwÃ¤hnte Gutachten sei keine beweistaugliche Grundlage zur Beurteilung des vorliegenden Falles. Insbesondere fehle es an einer Gesamtbeurteilung unter Einbezug sÃ¤mtlicher Diagnosen, namentlich auch der Adipositas (Urk. 1).</w:t>
      </w:r>
    </w:p>
    <w:p>
      <w:r>
        <w:t>2.2Â Â Â Â  Dr. A.___ erstattete sein Gutachten am 6. September 2010. Dabei standen ihm die von der Beschwerdegegnerin zur VerfÃ¼gung gestellten medizinischen Akten (Stand 23. Juli 2010) zur VerfÃ¼gung. Die klinische Befragung und Untersuchung des BeschwerdefÃ¼hrers fand am 31. August 2010 statt (Urk. 8/77 S. 1).</w:t>
      </w:r>
    </w:p>
    <w:p>
      <w:r>
        <w:t>Â Â Â Â Â Â Â Â  Aufgrund der medizinischen Unterlagen und seiner eigenen Befunderhebungen stellte der Experte folgende Diagnosen (S. 19):</w:t>
      </w:r>
    </w:p>
    <w:p>
      <w:r>
        <w:t>- Adipositas per magna Grad III, BMI 50 kg/m</w:t>
      </w:r>
    </w:p>
    <w:p>
      <w:r>
        <w:rPr>
          <w:b/>
        </w:rPr>
        <w:t>E. 2</w:t>
      </w:r>
    </w:p>
    <w:p>
      <w:r>
        <w:t>- Lumbospondylogenes Syndrom bei</w:t>
      </w:r>
    </w:p>
    <w:p>
      <w:r>
        <w:t>- Fehlhaltung der WirbelsÃ¤ule</w:t>
      </w:r>
    </w:p>
    <w:p>
      <w:r>
        <w:t>- Haltungsinsuffizienz</w:t>
      </w:r>
    </w:p>
    <w:p>
      <w:r>
        <w:t>- mehrsegmentalen degenerativen VerÃ¤nderungen</w:t>
      </w:r>
    </w:p>
    <w:p>
      <w:r>
        <w:t>- Varusgonarthrose links</w:t>
      </w:r>
    </w:p>
    <w:p>
      <w:r>
        <w:t>- St. n. Knie-TP rechts 17.4.2009</w:t>
      </w:r>
    </w:p>
    <w:p>
      <w:r>
        <w:t>- Metabolisches Syndrom mit</w:t>
      </w:r>
    </w:p>
    <w:p>
      <w:r>
        <w:t>- Hypertonie</w:t>
      </w:r>
    </w:p>
    <w:p>
      <w:r>
        <w:t>- Diabetes mellitus, Typ 2</w:t>
      </w:r>
    </w:p>
    <w:p>
      <w:r>
        <w:t>- Chronischer Benzodiazepinabusus</w:t>
      </w:r>
    </w:p>
    <w:p>
      <w:r>
        <w:t>Â Â Â Â Â Â Â Â  Weiter erlÃ¤uterte Dr. A.___ in BerÃ¼cksichtigung der und in Auseinandersetzung mit den medizinischen Akten und RÃ¶ntgenbildern, dass es sich bei der vom BeschwerdefÃ¼hrer geklagten RÃ¼ckenproblematik um unspezifische RÃ¼ckenschmerzen bei Fehlhaltung und muskulÃ¤ren Defiziten mit ungenÃ¼gender Rumpfstabilisation im Sinne einer Haltungsinsuffizienz handle. Beim rechten Knie mit der Totalprothese finde sich ein regulÃ¤rer Zustand mit ausreichender Beweglichkeit. Links zeige sich eine Lockerung des medialen Bandapparates, gut passend zur anamnestisch bekannten linksseitigen Varusgonarthrose. In Bezug auf die ArbeitsfÃ¤higkeit bedeuteten diese Befunde, dass dem BeschwerdefÃ¼hrer eine angepasste sitzende TÃ¤tigkeit zumutbar sei. Dr. A.___ rÃ¤umte zwar ein, dass der Befund des linken Knies in der Vergangenheit kontrovers beurteilt worden sei (vgl. Urk. 8/77 S. 24). Seine EinschÃ¤tzung der ArbeitsfÃ¤higkeit stimmt indessen im Wesentlichen mit derjenigen von PD Dr. med. B.___, Spezialarzt fÃ¼r Chirurgie FMH, Ã¼berein, der im Januar 2010 ein Gutachten zuhanden der Unfallversicherer erstattete (Gutachten vom 26. Januar 2010, Urk. 8/51). PD Dr. B.___ kam dabei zum Schluss, keiner der mehreren KnieunfÃ¤lle der letzten Jahre habe zu einer handfesten StrukturschÃ¤digung gefÃ¼hrt. GonarthrosefÃ¶rdernd wirke sich in erster Linie die konstitutionelle Varus-Fehlstellung der Kniegelenksachsen beidseits aus. Trotzdem wÃ¤re der BeschwerdefÃ¼hrer nach EinschÃ¤tzung auch dieses Experten in einer angepassten TÃ¤tigkeit (BÃ¼roarbeit) ganztags arbeitsfÃ¤hig, sofern es ihm gelinge, sein KÃ¶rpergewicht massiv zu reduzieren (Urk. 8/51 S. 16 f.).</w:t>
      </w:r>
    </w:p>
    <w:p>
      <w:r>
        <w:t>2.3Â Â Â Â  Aufgrund der beiden Gutachten steht fest, dass die ArbeitsunfÃ¤higkeit des BeschwerdefÃ¼hrers nicht auf somatisch begrÃ¼ndete Knie- oder RÃ¼ckenprobleme, sondern in erster Linie auf die massive Adipositas zurÃ¼ckzufÃ¼hren ist. Indirekt bestÃ¤tigt das auch der Hausarzt, Dr. med. C.___, OrthopÃ¤dische Chirurgie FMH, wenn er im Bericht vom 27. April 2010 (Urk. 8/77/28) dafÃ¼r plÃ¤diert, die geplante Bypassoperation zur Gewichtsreduktion abzuwarten und dann eine Neubeurteilung vorzunehmen. Im aktuellen Zustand (Gewicht 160 kg) sei der BeschwerdefÃ¼hrer auch in einer sogenannten angepassten TÃ¤tigkeit mit Sicherheit vollstÃ¤ndig arbeitsunfÃ¤hig.</w:t>
      </w:r>
    </w:p>
    <w:p>
      <w:r>
        <w:t>2.4Â Â Â Â  Damit stellt sich die Frage, ob die Adipositas invalidenversicherungsrechtlich zu berÃ¼cksichtigen ist. Nach der Rechtsprechung begrÃ¼ndet Fettleibigkeit grundsÃ¤tzlich keine leistungsbegrÃ¼ndende InvaliditÃ¤t, wenn sie keine kÃ¶rperlichen, geistigen oder psychischen SchÃ¤den bewirkt und nicht die Auswirkung von solchen SchÃ¤den ist. Hingegen muss sie unter BerÃ¼cksichtigung der besonderen Gegebenheiten des Einzelfalles als invalidisierend betrachtet werden, wenn sie weder durch geeignete Behandlung noch durch zumutbare Gewichtsabnahme auf ein Mass reduziert werden kann, bei welchem das Ãbergewicht in Verbindung mit allfÃ¤lligen FolgeschÃ¤den keine voraussichtlich bleibende oder lÃ¤ngere Zeit dauernde BeeintrÃ¤chtigung der ErwerbsfÃ¤higkeit bzw. der BetÃ¤tigung im bisherigen Aufgabenbereich zur Folge hat (ZAK 1984 S. 345 f. E. 3; Urteile des Bundesgerichts I 839/06 vom 17. August 2007 E. 4.2.3 und I 745/06 vom 21. MÃ¤rz 2007 E. 3).</w:t>
      </w:r>
    </w:p>
    <w:p>
      <w:r>
        <w:t>Â Â Â Â Â Â Â Â  Laut dem Bericht der Klinik fÃ¼r Endokrinologie, Diabetologie und klinische ErnÃ¤hrung des UniversitÃ¤tsspitals ZÃ¼rich vom 10. August 2010 gibt es beim BeschwerdefÃ¼hrer keine Hinweise auf eine sekundÃ¤re Ursache der Adipositas (Urk. 8/77/30). Das heisst, die Adipositas ist nicht Folge einer pathologischen Entwicklung. GemÃ¤ss dem erwÃ¤hnten Bericht besteht zwar aufgrund der Adipositas, des Nikotinabusus und der Diabetes ein deutlich erhÃ¶htes kardiovaskulÃ¤res Risiko, welches aber (zur Zeit) keinen invalidenversicherungsrechtlich relevanten Gesundheitsschaden darstellt. Im Gegensatz zum BeschwerdefÃ¼hrer, der offenbar nur eine adipositaschirugische Operation als MÃ¶glichkeit fÃ¼r eine Gewichtsreduktion sieht, ist Dr. A.___ gegenÃ¼ber dieser Massnahme bedeutend skeptischer (vgl. Urk. 8/77 S. 20). Er hÃ¤lt konservative Massnahmen noch lÃ¤ngst nicht ausgeschÃ¶pft. So spreche beispielsweise Ã¼berhaupt nichts gegen eine regelmÃ¤ssige Wassergymnastik wie Aquafit, womit der BeschwerdefÃ¼hrer sein passives Bewegungsverhalten Ã¤ndern kÃ¶nnte. Zudem sei eine bessere Strukturierung des Alltages dringend notwendig, indem der BeschwerdefÃ¼hrer morgens rechtzeitig aufstehe und auch die Wohnung verlasse. Der BeschwerdefÃ¼hrer seinerseits erwÃ¤hnte lediglich, er versuche mit kohlenhydratreduzierter Nahrung sein KÃ¶rpergewicht zu senken. Gleichzeitig schilderte er aber, dass er die Abende vor dem TV verbringe und dabei Snacks oder Chips zu sich nehme (Urk. 8/77 S. 12 f.). Von glaubhaften Eigenanstrengungen zur Gewichtsreduktion spricht der BeschwerdefÃ¼hrer nicht. Es sind nach dieser Aktenlage keine Anhaltspunkte ersichtlich, die eine Gewichtsabnahme aufgrund eigener BemÃ¼hungen, welche ihn in die Lage versetzen wÃ¼rden, wenigstens eine sitzende TÃ¤tigkeit ausÃ¼ben zu kÃ¶nnen, als unzumutbar erscheinen lassen. Ein Ausnahmefall im Sinne der vorerwÃ¤hnten Rechtsprechung ist damit nicht gegeben, und die Beschwerdegegnerin hat die Adipositas zu Recht nicht als invalidisierend betrachtet.</w:t>
      </w:r>
    </w:p>
    <w:p>
      <w:r>
        <w:rPr>
          <w:b/>
        </w:rPr>
        <w:t>E. 3</w:t>
      </w:r>
    </w:p>
    <w:p>
      <w:r>
        <w:t>3.1Â Â Â Â  FÃ¼r den Einkommensvergleich legte die Beschwerdegegnerin das Valideneinkommen (fÃ¼r das Jahr 2010 inkl. NominallohnerhÃ¶hung) auf Fr. 88'607.49 fest (Urk. 2 und Urk. 8/85). Sie ging dabei vom Lohn aus, den der BeschwerdefÃ¼hrer an seiner letzten regulÃ¤ren Arbeitsstelle als dipl. Pflegefachmann im Pflegeheim Y.___ im Jahr 2008 verdient hatte (ca. Fr. 85'000.--/Jahr gemÃ¤ss Arbeitgeberbericht vom 21. November 2008, Urk. 8/14).</w:t>
      </w:r>
    </w:p>
    <w:p>
      <w:r>
        <w:t>Â Â Â Â Â Â Â Â  Wie die Beschwerdegegnerin in der Beschwerdeantwort selber feststellte (vgl. Urk. 7), ist dieses Vorgehen zu hinterfragen, weil es sich bei der Anstellung im Pflegeheim Y.___ um eine befristete Stelle handelte und der BeschwerdefÃ¼hrer auch als Gesunder nicht mehr hier tÃ¤tig wÃ¤re. RechtsprechungsgemÃ¤ss mÃ¼sste in einem solchen Fall das Valideneinkommen aufgrund statistischer TabellenlÃ¶hne ermittelt werden, da es fÃ¼r die Festlegung des Valideneinkommens nicht auf die "effektiven LÃ¶hne", sondern auf die hypothetischen EinkÃ¼nfte ankommt, welche die versicherte Person ohne Gesundheitsschaden mit Ã¼berwiegender Wahrscheinlichkeit erzielen wÃ¼rde (Art. 16 ATSG; Urteil des Bundesgerichts 9C_5/2009 vom 16. Juli 2009 E. 2.3 mit weiteren Hinweisen).</w:t>
      </w:r>
    </w:p>
    <w:p>
      <w:r>
        <w:t>Â Â Â Â Â Â Â Â  Der BeschwerdefÃ¼hrer verfÃ¼gt Ã¼ber eine qualifizierte Ausbildung als Krankenpfleger (in der Schweiz vom Roten Kreuz anerkannt, vgl. Urk. 8/24/4). Auch wenn die interne Berufsberatung der Beschwerdegegnerin die Berufsaussichten des BeschwerdefÃ¼hrers eher skeptisch beurteilte (vgl. Urk. 8/44/5), so ist trotzdem davon auszugehen, dass der BeschwerdefÃ¼hrer als Gesunder eine TÃ¤tigkeit im Anforderungsniveau 3 (Berufs- und Fachkenntnisse vorausgesetzt) gemÃ¤ss der vom Bundesamt fÃ¼r Statistik herausgegebenen Lohnstrukturerhebung (LSE) ausÃ¼ben wÃ¼rde. Die eingereichten Unterlagen und Zeugnisse (Urk. 8/24) sprechen jedenfalls nicht dagegen, dass er qualifizierteren beruflichen Anforderungen grundsÃ¤tzlich nicht gewachsen wÃ¤re.</w:t>
      </w:r>
    </w:p>
    <w:p>
      <w:r>
        <w:t>Â Â Â Â Â Â Â Â  Der standardisierte Monatslohn im Bereich Gesundheits- und Sozialwesen fÃ¼r MÃ¤nner im Anforderungsniveau 3 belief sich im Jahr 2008 bei einer 40-Stundenwoche auf Fr. 6'230.-- (LSE 2008 Tabelle TA1 Zeile 85). Mit der betriebsÃ¼blichen durchschnittlichen Arbeitszeit von 41,5 Stunden (Die Volkswirtschaft 4-2012, S. 94, Tabelle B9.2 Zeile Q) und einer Nominallohnentwicklung fÃ¼r das Jahr 2009 von 1.9 % (Die Volkswirtschaft 4-2012, S. 95, Tabelle B10.2 Zeile M,N,O) resultiert fÃ¼r den Zeitpunkt des frÃ¼hestens mÃ¶glichen Rentenbeginns (Ablauf der Wartezeit am 8. Juli 2009, Urk. 8/86/9) ein Valideneinkommen von Fr. 79'037.20 (Fr. 6'230.--/40*41.5*12*1.019).</w:t>
      </w:r>
    </w:p>
    <w:p>
      <w:r>
        <w:t>3.2Â Â Â Â  FÃ¼r eine spezifisch sitzende TÃ¤tigkeit fehlen dem BeschwerdefÃ¼hrer Berufs- und Fachkenntnisse. Es rechtfertigt sich daher, fÃ¼r das Invalideneinkommen vom Anforderungsniveau 4 gemÃ¤ss LSE und hier vom Total der standardisierten BruttolÃ¶hne auszugehen, weil dem BeschwerdefÃ¼hrer in praktisch sÃ¤mtlichen Bereichen eine breite Palette von BÃ¼roarbeitsplÃ¤tzen zur VerfÃ¼gung stehen.</w:t>
      </w:r>
    </w:p>
    <w:p>
      <w:r>
        <w:t>Â Â Â Â Â Â Â Â  Der standardisierten Monatslohn fÃ¼r MÃ¤nner im Anforderungsniveau 4 belief sich im Jahr 2008 bei einer 40-Stundenwoche auf Fr. 4'806.-- (LSE 2008 Tabelle TA1 Total). Mit der betriebsÃ¼blichen durchschnittlichen Arbeitszeit von 41,6 Stunden (Die Volkswirtschaft 4-2012, S. 94, Tabelle B9.2 Zeile Total) und einer Nominallohnentwicklung fÃ¼r das Jahr 2009 von 2.1 % (Die Volkswirtschaft 4-2012, S. 95, Tabelle B10.2 Zeile Total) resultiert fÃ¼r das Jahr 2009 ein Invalideneinkommen von Fr. 61'238.45 (Fr. 4'806.--/40*41.6*12*1.021). Entgegen der Auffassung des BeschwerdefÃ¼hrers ist ein Abzug von diesem Einkommen nicht gerechtfertigt (Urk. 1 S. 10). Ãblicherweise arbeiten in diesen Lohnsegmenten Personen ohne Ausbildung oder mit schlechten Sprachkenntnissen. GegenÃ¼ber diesen Mitkonkurrenten verfÃ¼gt der BeschwerdefÃ¼hrer Ã¼ber eine weit Ã¼berdurchschnittliche Ausbildung, welche den Nachteil, dass er nur sitzend arbeiten kann, mehr als wettmachen dÃ¼rfte.</w:t>
      </w:r>
    </w:p>
    <w:p>
      <w:r>
        <w:t>3.3Â Â Â Â  Der Vergleich des Valideneinkommens von Fr. 79'037.20 mit dem Invalideneinkommen von Fr. 61'238.45 ergibt eine Einkommenseinbusse von Fr. 17'798.75, was einem InvaliditÃ¤tsgrad von 22.5 % entspricht. Da der InvaliditÃ¤tsgrad unter 40 % liegt, besteht kein Rentenanspruch (Art. 28 IVG).</w:t>
      </w:r>
    </w:p>
    <w:p>
      <w:r>
        <w:t>4.Â Â Â Â Â Â  Nicht berÃ¼cksichtigt hat die Beschwerdegegnerin indessen, dass dem BeschwerdefÃ¼hrer am 20. April 2009 eine Knie-Totalprothese eingesetzt wurde. Nach Ablauf der Wartefrist am 8. Juli 2009 befand sich der BeschwerdefÃ¼hrer noch in der Rehabilitationsphase. Laut dem Bericht von Kreisarzt Dr. D.___ vom 18. August 2009 rechnete er damals mit einer weiteren Behandlungszeit von 4-5 Monaten (Urk. 8/40/5). Dr. A.___ ging in seinem Gutachten ein Jahr spÃ¤ter davon aus, dass der BeschwerdefÃ¼hrer mindestens ab Ende Oktober 2009 in einer angepassten sitzenden TÃ¤tigkeit wieder voll arbeitsfÃ¤hig war (Urk. 8/77 S. 20). Diese EinschÃ¤tzung erscheint plausibel. FÃ¼r den Zeitraum ab 8. Juli 2009 bis Ende Oktober 2009 ist der BeschwerdefÃ¼hrer somit infolge rehabilitativer Massnahmen im Zusammenhang mit der Knie-Totalprothese in jeglicher TÃ¤tigkeit als arbeitsunfÃ¤hig zu betrachten. Unter BerÃ¼cksichtigung von Art. 88a Abs. 1 der Verordnung Ã¼ber die Invalidenversicherung (IVV) hat der BeschwerdefÃ¼hrer damit vom Juli 2009 bis Januar 2010 Anspruch auf eine ganze Rente. Danach besteht, wie vorstehend dargelegt, kein Rentenanspruch mehr. In diesem Sinn ist die Beschwerde teilweise gutzuheissen.</w:t>
      </w:r>
    </w:p>
    <w:p>
      <w:r>
        <w:rPr>
          <w:b/>
        </w:rPr>
        <w:t>E. 5</w:t>
      </w:r>
    </w:p>
    <w:p>
      <w:r>
        <w:t>5.1.Â Â Â  Vorliegend sind beim BeschwerdefÃ¼hrer die Voraussetzungen zur GewÃ¤hrung der unentgeltlichen Rechtspflege gemÃ¤ss Â§ 16 des Gesetzes Ã¼ber das Sozialversicherungsgericht (GSVGer) erfÃ¼llt. In Bewilligung des Gesuchs vom 14. Februar 2011 (Urk. 1 S. 2) ist ihm deshalb fÃ¼r das vorliegende Verfahren die unentgeltliche ProzessfÃ¼hrung zu gewÃ¤hren und in der Person von Rechtsanwalt Kaspar Gehring, ZÃ¼rich, ein unentgeltlicher Rechtsvertreter zu bestellen. Â</w:t>
      </w:r>
    </w:p>
    <w:p>
      <w:r>
        <w:t>5.2Â Â Â Â  Da es um die Bewilligung oder Verweigerung von Versicherungsleistungen geht, ist das Verfahren kostenpflichtig. Die Gerichtskosten sind nach dem Verfahrensaufwand und unabhÃ¤ngig vom Streitwert festzulegen (Art. 69 Abs. 1bis IVG) und auf Fr. 800.-- anzusetzen. Nach Massgabe des Obsiegens sind die Gerichtskosten den Parteien je zur HÃ¤lfte aufzuerlegen. Die dem BeschwerdefÃ¼hrer auferlegten Gerichtskosten sind zufolge GewÃ¤hrung der unentgeltlichen ProzessfÃ¼hrung jedoch einstweilen auf die Gerichtskasse zu nehmen.</w:t>
      </w:r>
    </w:p>
    <w:p>
      <w:r>
        <w:t>5.3Â Â Â Â  Beim Ausgang des Verfahrens - teilweises Obsiegen - hat der BeschwerdefÃ¼hrer Anspruch auf eine reduzierte ParteientschÃ¤digung, welche ohne RÃ¼cksicht auf den Streitwert nach der Bedeutung der Streitsache und nach der Schwierigkeit des Prozesses zu bemessen ist (Â§ 34 Abs. 1 und Abs. 3 GSVGer). Im Ã¼brigen Umfang ist der unentgeltliche Rechtsvertreter aus der Gerichtskasse zu entschÃ¤digen.</w:t>
      </w:r>
    </w:p>
    <w:p>
      <w:r>
        <w:t>Â Â Â Â Â Â Â Â  Die mit Honorarnote vom 4. Juni 2012 (Urk. 10) geltend gemachten Aufwendungen von 11.1 Stunden und Fr. 99.-- Spesen erscheinen der Schwierigkeit des Prozesses und der Bedeutung der Streitsache angemessen, weshalb Rechtsanwalt Kaspar Gehring beim gerichtsÃ¼blichen Ansatz von Fr. 200.-- pro Stunde mit insgesamt Fr. 2'505.-- (inkl. Mehrwertsteuer und Barauslagen) zu entschÃ¤digen ist.</w:t>
      </w:r>
    </w:p>
    <w:p>
      <w:r>
        <w:t>Â Â Â Â Â Â Â Â  Im Umfang des hÃ¤lftigen Obsiegens ist dem unentgeltlichen Rechtsvertreter zulasten der Beschwerdegegnerin eine ParteientschÃ¤digung von Fr. 1'252.50 zuzusprechen (inkl. Mehrwertsteuer und Barauslagen).</w:t>
      </w:r>
    </w:p>
    <w:p>
      <w:r>
        <w:t>Â Â Â Â Â Â Â Â  Im weitergehenden Umfang von Fr. 1'252.50 (inkl. Mehrwertsteuer und Barauslagen) ist der unentgeltliche Rechtsvertreter aus der Gerichtskasse zu entschÃ¤digen</w:t>
      </w:r>
    </w:p>
    <w:p>
      <w:r>
        <w:t>5.4Â Â Â Â  Kommt der BeschwerdefÃ¼hrer kÃ¼nftig in gÃ¼nstige wirtschaftliche VerhÃ¤ltnisse, so kann ihn das Gericht zur Nachzahlung der Auslagen fÃ¼r die unentgeltliche Rechtspflege verpflichten (Â§ 16 Abs. 4 GSVGer).</w:t>
      </w:r>
    </w:p>
    <w:p>
      <w:r>
        <w:t>Das Gericht erkennt:</w:t>
      </w:r>
    </w:p>
    <w:p>
      <w:r>
        <w:t>1.Â Â Â Â Â Â Â Â  In teilweiser Gutheissung der Beschwerde wird die VerfÃ¼gung der Sozialversicherungsanstalt des Kantons ZÃ¼rich, IV-Stelle, vom 13. Januar 2011 insoweit aufgehoben, als damit der Anspruch auf eine Invalidenrente bis am 31. Januar 2010 verneint wird, und es wird festgestellt, dass der BeschwerdefÃ¼hrer ab dem 1. Juli 2009 bis am 31. Januar 2010 Anspruch auf eine ganze Rente hat. Im Ãbrigen wird die Beschwerde abgewiesen.</w:t>
      </w:r>
    </w:p>
    <w:p>
      <w:r>
        <w:t>2.Â Â Â Â Â Â Â Â  Die Gerichtskosten von Fr. 800.-- werden den Parteien je zur HÃ¤lfte auferlegt. Zufolge GewÃ¤hrung der unentgeltlichen ProzessfÃ¼hrung werden die dem BeschwerdefÃ¼hrer auferlegten Kosten von Fr. 400.-- einstweilen auf die Gerichtskasse genommen. Der BeschwerdefÃ¼hrer wird auf Â§ 16 Abs. 4 GSVGer hingewiesen. Rechnung und Einzahlungsschein werden der Kostenpflichtigen nach Eintritt der Rechtskraft zugestellt.</w:t>
      </w:r>
    </w:p>
    <w:p>
      <w:r>
        <w:t>3.Â Â Â Â Â Â Â Â  Die Beschwerdegegnerin wird verpflichtet, dem unentgeltlichen Rechtsvertreter des BeschwerdefÃ¼hrers, Rechtsanwalt Kaspar Gehring, ZÃ¼rich, eine reduzierte ProzessentschÃ¤digung von Fr. 1'252.50 (inkl. Barauslagen und MWSt) zu bezahlen.</w:t>
      </w:r>
    </w:p>
    <w:p>
      <w:r>
        <w:t>Im weitergehenden Umfang wird der unentgeltliche Rechtsvertreter des BeschwerdefÃ¼hrers, Rechtsanwalt Kaspar Gehring, ZÃ¼rich, mit Fr. 1'252.50 (inkl. Barauslagen und MWSt) aus der Gerichtskasse entschÃ¤digt. Der BeschwerdefÃ¼hrer wird auf Â§ 16 Abs. 4 GSVGer hingewiesen.</w:t>
      </w:r>
    </w:p>
    <w:p>
      <w:r>
        <w:t>4.Â Â Â Â Â Â Â Â  Zustellung gegen Empfangsschein an:</w:t>
      </w:r>
    </w:p>
    <w:p>
      <w:r>
        <w:t>- Rechtsanwalt Kaspar Gehring</w:t>
      </w:r>
    </w:p>
    <w:p>
      <w:r>
        <w:t>- Sozialversicherungsanstalt des Kantons ZÃ¼rich, IV-Stelle, unter Beilage des Doppels von Urk. 10</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