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IV.2011.00163 vom 12. Juli 2012</w:t>
      </w:r>
    </w:p>
    <w:p>
      <w:r>
        <w:t>ZH Sozialversicherungsgericht, 2012-07-12, DE</w:t>
      </w:r>
    </w:p>
    <w:p>
      <w:r>
        <w:rPr>
          <w:b/>
        </w:rPr>
        <w:t xml:space="preserve">Quelle: </w:t>
      </w:r>
      <w:r>
        <w:t>https://mcp.opencaselaw.ch/entscheid/zh_sozialversicherungsgericht_IV.2011.00163</w:t>
      </w:r>
    </w:p>
    <w:p>
      <w:r>
        <w:t>FR: ZH_SOZIALVERSICHERUNGSGERICHT IV.2011.00163 du 12 juillet 2012</w:t>
      </w:r>
    </w:p>
    <w:p>
      <w:r>
        <w:t>IT: ZH_SOZIALVERSICHERUNGSGERICHT IV.2011.00163 del 12 luglio 2012</w:t>
      </w:r>
    </w:p>
    <w:p>
      <w:pPr>
        <w:pStyle w:val="Heading2"/>
      </w:pPr>
      <w:r>
        <w:t>Erwägungen</w:t>
      </w:r>
    </w:p>
    <w:p>
      <w:r>
        <w:rPr>
          <w:b/>
        </w:rPr>
        <w:t>E. 1</w:t>
      </w:r>
    </w:p>
    <w:p>
      <w:r>
        <w:t>1.1Â Â Â Â  X.___, geboren 1961, war seit dem 21. August 1984 bei der Bauunternehmung Y.___ AG in Z.___ als Bauarbeiter tÃ¤tig (Urk. 8/6). Am 15. Juli 1992 stÃ¼rzte er auf einer Baustelle mit einem Lift ca. 10 Meter in die Tiefe und erlitt dadurch eine Kompressions-/Distraktionsfraktur am LendenwirbelkÃ¶rper (LWK) 4 sowie oberflÃ¤chliche SchÃ¼rfungen (Urk. 8/12/100). Die Schweizerische Unfallversicherungsanstalt (SUVA) erbrachte fÃ¼r diesen Unfall Leistungen der obligatorischen Unfallversicherung (vgl. SUVA-Akten, Urk. 8/12/1-103). Wegen den Unfallfolgen meldete sich X.___ am 2. MÃ¤rz 1993 (Datum des Eingangs) bei der Eidg. Invalidenversicherung zum Leistungsbezug an (Urk. 8/1). Diese holte den Arbeitgeberbericht der Y.___ AG vom 15. MÃ¤rz 1993 (Urk. 8/6) sowie den Arztbericht von Dr. med. A.___, Z.___, vom 8. MÃ¤rz 1993 (Urk. 8/7/1-2) ein. Ausserdem zog sie die Akten der SUVA bei (Urk. 8/12/1-103). Sodann liess sie eine AbklÃ¤rung Ã¼ber die beruflichen EingliederungsmÃ¶glichkeiten des Versicherten bei der Beruflichen AbklÃ¤rungs- und AusbildungsstÃ¤tte (BEFAS) Appisberg in MÃ¤nnedorf vornehmen (vgl. deren Schlussbericht vom 8. April 1994, Urk. 8/13/1-5). Mit VerfÃ¼gung vom 2. Dezember 1994 sprach die Eidg. Invalidenversicherung X.___ basierend auf einem InvaliditÃ¤tsgrad von 100 % mit Wirkung ab dem 1. Juli 1993 eine ganze Invalidenrente samt akzessorischen Ehegatten- und Kinderrenten zu (Urk. 8/20).</w:t>
      </w:r>
    </w:p>
    <w:p>
      <w:r>
        <w:rPr>
          <w:b/>
        </w:rPr>
        <w:t>E. 1.2</w:t>
      </w:r>
    </w:p>
    <w:p>
      <w:r>
        <w:t>Â Â Â  Nach Einholung des Berichtes von Dr. A.___ vom 24. Januar 1998 (Urk. 8/27) teilte die Sozialversicherungsanstalt des Kantons ZÃ¼rich, IV-Stelle, dem Versicherten am 3. Februar 1998 (Urk. 8/28) verfÃ¼gungsweise mit, dass sich keine rentenbeeinflussende Ãnderung ergeben habe. Zum gleichen Ergebnis gelangte die IV-Stelle am 14. Juli 1999 (Urk. 8/31) und am 12. November 2004 (Urk. 8/40).</w:t>
      </w:r>
    </w:p>
    <w:p>
      <w:r>
        <w:t>1.3Â Â Â Â  Im Fragebogen zur Rentenrevision gab Dr. A.___ am 16. November 2009 an, dass sich der Gesundheitszustand des Versicherten verschlimmert habe und er weiterhin nicht arbeitsfÃ¤hig sei (Urk. 8/45). Die IV-Stelle forderte von Dr. A.___ den ergÃ¤nzenden Bericht vom 4. Februar 2010 an (Urk. 8/48). Am 19. Februar 2010 teilte X.___ der IV-Stelle mit, dass er zu einem Pensum von ca. 10 % immer noch bei Herrn B.___ arbeite. Er putze die TreppenhÃ¤user (Urk. 8/49). Die IV-Stelle holte den Arbeitgeberbericht der C.___ GmbH vom 22. Februar 2010 ein (Urk. 8/50). In der Folge liess sie das orthopÃ¤dische Gutachten von Dr. med. D.___, OrthopÃ¤dische Chirurgie FMH/FMCH, vom 2. Juni 2010 erstellen (Urk. 8/57). Mit Vorbescheid vom 15. Juli 2010 teilte sie X.___ mit, ihre AbklÃ¤rungen hÃ¤tten ergeben, dass ab Januar 2008 eine Verbesserung des Gesundheitszustands eingetreten sei und der InvaliditÃ¤tsgrad nur noch 58 % betrage. Dementsprechend stellte sie dem Versicherten in Aussicht, dass sie die bisherige ganze auf eine halbe Rente herabsetze (Urk. 8/61). Nachdem keine Einwendungen erhoben worden waren, sprach die IV-Stelle X.___ mit VerfÃ¼gung vom 21. Januar 2011 anstelle der bisherigen ganzen Invalidenrente basierend auf einem InvaliditÃ¤tsgrad von 58 % eine halbe Invalidenrente zu mit Wirkung ab dem 1. MÃ¤rz 2011 (Urk. 2).</w:t>
      </w:r>
    </w:p>
    <w:p>
      <w:r>
        <w:t>2.Â Â Â Â Â Â  Gegen diese VerfÃ¼gung erhob X.___ durch Rechtsanwalt JÃ¼rg Leimbacher, BÃ¼lach, am 11. Februar 2011 Beschwerde mit folgenden AntrÃ¤gen (Urk. 1 S. 2):</w:t>
      </w:r>
    </w:p>
    <w:p>
      <w:r>
        <w:t>Â Â Â Â Â Â Â Â  "Es seien die VerfÃ¼gung der Beschwerdegegnerin vom 21. Januar 2011 ersatzlos aufzuheben;</w:t>
      </w:r>
    </w:p>
    <w:p>
      <w:r>
        <w:t>Â Â Â Â Â Â Â Â  unter Kosten- und EntschÃ¤digungsfolgen (zzgl. MWSt.) zulasten der Beschwerdegegnerin.</w:t>
      </w:r>
    </w:p>
    <w:p>
      <w:r>
        <w:t>Â Â Â Â Â Â Â Â  Es sei dem BeschwerdefÃ¼hrer die unentgeltliche ProzessfÃ¼hrung zu bewilligen und ihm in der Person des Unterzeichneten ein unentgeltlicher Rechtsbeistand zu ernennen."</w:t>
      </w:r>
    </w:p>
    <w:p>
      <w:r>
        <w:t>Â Â Â Â Â Â Â Â</w:t>
      </w:r>
    </w:p>
    <w:p>
      <w:r>
        <w:t>Â Â Â Â Â Â Â Â  Die Beschwerdegegnerin ersuchte mit Beschwerdeantwort vom 22. MÃ¤rz 2011 um Abweisung der Beschwerde (Urk. 7). Der BeschwerdefÃ¼hrer liess mit Replik vom 11. Juli 2011 vollumfÃ¤nglich an seinen AntrÃ¤gen festhalten (Urk. 17). Die Beschwerdegegnerin verzichtete am 14. September 2011 (Urk. 20) auf Duplik, was dem BeschwerdefÃ¼hrer am 20. September 2011 (Urk. 21) mitgeteilt wurde.</w:t>
      </w:r>
    </w:p>
    <w:p>
      <w:r>
        <w:rPr>
          <w:b/>
        </w:rPr>
        <w:t>E. 3</w:t>
      </w:r>
    </w:p>
    <w:p>
      <w:r>
        <w:t>3.1Â Â Â Â  Strittig und zu prÃ¼fen ist, ob zwischen dem 2. Dezember 1994, dem Zeitpunkt als dem BeschwerdefÃ¼hrer auf der Basis eines InvaliditÃ¤tsgrades von 100 %Â  eine ganze Rente zugesprochen wurde (Urk. 8/20), und der angefochtenen VerfÃ¼gung vom 21. Januar 2011 (Urk. 2), mit welcher der Anspruch des BeschwerdefÃ¼hrers bei einem InvaliditÃ¤tsgrad von 58 % auf eine halbe Rente reduziert wird, eine anspruchserhebliche Ãnderung der VerhÃ¤ltnisse stattgefunden hat.</w:t>
      </w:r>
    </w:p>
    <w:p>
      <w:r>
        <w:t>3.2Â Â Â Â  Soweit der BeschwerdefÃ¼hrer geltend machen lÃ¤sst, das Gutachten von Dr. D.___ vom 2. Juni 2010 (vgl. E. 2.3) genÃ¼ge den Anforderungen an ein faires Verfahren gemÃ¤ss Art. 6 EMRK nicht, da es von der Beschwerdegegnerin in Auftrag gegeben worden sei, ist festzuhalten, dass sich das Bundesgericht mit diesen EinwÃ¤nden in seiner jÃ¼ngsten Rechtsprechung ausfÃ¼hrlich befasst hat und zum Ergebnis gelangt ist, dass sie unberechtigt sind (BGE 137 V 210, BGE 136 V 376). Aus der formellen Parteieigenschaft der DurchfÃ¼hrungsstelle der Invalidenversicherung im gerichtlichen Prozess bzw. aus deren Legitimation zur Erhebung von Beschwerden in Ã¶ffentlich-rechtlichen Angelegenheiten darf nicht gefolgert werden, die Beweiserhebungen der Verwaltung im vorausgehenden nichtstreitigen Verfahren seien Parteihandlungen (BGE 136 V 376 Erw. 4). Dementsprechend liegt kein Verstoss gegen Art. 6 EMRK vor, wenn die Beschwerdegegnerin im Rahmen des (vorgÃ¤ngigen) nichtstreitigen Verwaltungsverfahrens ein Gutachten einholt. Das Gutachten von Dr. D.___ ist unter diesem Gesichtspunkt vollumfÃ¤nglich beweistauglich.</w:t>
      </w:r>
    </w:p>
    <w:p>
      <w:r>
        <w:t>3.3Â Â Â Â  Das Gutachten von Dr. D.___ beantwortet die gestellten Fragen umfassend, berÃ¼cksichtigt die vom BeschwerdefÃ¼hrer geklagten BeeintrÃ¤chtigungen,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125Â  V 352 Erw. 3a) gerecht. Ihm ist volle Beweiskraft zuzuerkennen, falls keine konkreten Indizien gegen die ZuverlÃ¤ssigkeit der Expertise sprechen (BGE 125Â  V 353 Erw. 3b/bb).</w:t>
      </w:r>
    </w:p>
    <w:p>
      <w:r>
        <w:t>3.4Â Â Â Â  Dr. D.___ hat im Gutachten nicht festgehalten, dass der BeschwerdefÃ¼hrer durchschnittlich 10 bis 15 Stunden pro Woche gearbeitet habe, sondern diese Zahl lediglich im Sinne des maximal ausgeÃ¼bten Pensums erwÃ¤hnt. Er ist auch nicht davon ausgegangen, dass dem BeschwerdefÃ¼hrer nur ein Pensum von 10 bis 15 Stunden zumutbar sei, sondern ein solches von 50 %, somit also gut 20 Stunden pro Woche. Die Beurteilung der ArbeitsfÃ¤higkeit durch Dr. D.___ basiert demnach offensichtlich nicht allein auf der Tatsache, dass der BeschwerdefÃ¼hrer wieder eine ErwerbstÃ¤tigkeit ausÃ¼bt bzw. ausgeÃ¼bt hat, sondern auf den Erkenntnissen, welche Dr. D.___ im Laufe seiner medizinischen Untersuchungen gewonnen hat, mithin traut Dr. D.___ dem BeschwerdefÃ¼hrer die AusÃ¼bung von mehr als nur 10 bis 15 Stunden pro Woche zu. Der Umstand, dass der BeschwerdefÃ¼hrer seit 2008 effektiv wieder einer ErwerbstÃ¤tigkeit nachgeht, wertet Dr. D.___ als Indiz dafÃ¼r, dass sich die ArbeitsfÃ¤higkeit infolge AngewÃ¶hnung tatsÃ¤chlich verbessert hat. Die vom BeschwerdefÃ¼hrer geklagten chronischen Kopfschmerzen, Schwindelattacken und KonzentrationsstÃ¶rungen hat Dr. D.___ durchaus berÃ¼cksichtigt, wobei anzumerken ist, dass in den Berichten des Hausarztes Dr. A.___ nirgends erwÃ¤hnt wird, dass sich der BeschwerdefÃ¼hrer deswegen je in Ã¤rztliche Behandlung begeben hÃ¤tte. Vielmehr sucht der BeschwerdefÃ¼hrer Dr. A.___ nur sporadisch wegen seiner Schmerzen im RÃ¼cken, den Beinen und am linken Arm auf, und dieser verschreibt ihm dagegen einzig ein Schmerzmittel, welches der BeschwerdefÃ¼hrer unregelmÃ¤ssig einnimmt (Urk. 8/45, Urk. 8/48).</w:t>
      </w:r>
    </w:p>
    <w:p>
      <w:r>
        <w:t>3.5Â Â Â Â  Ein Revisionsgrund ist auch gegeben und die Rente allenfalls nach unten oder nach oben anzupassen, wenn sich die erwerblichen Auswirkungen des an sich gleich gebliebenen Gesundheitszustandes erheblich verÃ¤ndert haben (BGE 133 V 545 E. 6.1 S. 546; Urteil 8C_624/2011 vom 2. November 2011 E. 2). In diesem Zusammenhang schliessen selbst identisch gebliebene Diagnosen eine revisionsrechtlich erhebliche Steigerung des LeistungsvermÃ¶gens (ArbeitsfÃ¤higkeit) nicht grundsÃ¤tzlich aus. Zu denken ist etwa an eine Verringerung des Schweregrades des Gesundheitsschadens oder wenn es der versicherten Person gelungen ist, sich besser an das Leiden anzupassen (vgl. Ueli Kieser, ATSG-Kommentar, 2. Aufl. 2009, Rz 18 zu Art. 17 ATSG). Dr. D.___ hat zwar tatsÃ¤chlich nur eine geringfÃ¼gige Verbesserung des Gesundheitszustands des BeschwerdefÃ¼hrers festgestellt, er hat jedoch festgehalten, dass im Sinne einer AngewÃ¶hnung sich die ArbeitsfÃ¤higkeit erheblich gesteigert hat.Â</w:t>
      </w:r>
    </w:p>
    <w:p>
      <w:r>
        <w:t>3.6Â Â Â Â  Es ist damit davon auszugehen, dass der BeschwerdefÃ¼hrer seit dem 1. Januar 2008 in einer leichten TÃ¤tigkeit - vornehmlich ausgeÃ¼bt in Wechselbelastung oder vorwiegend sitzend, ohne Tragen und Heben von Lasten Ã¼ber 5 kg pro Seite, ohne lÃ¤ngerdauernde vornÃ¼ber geneigte Haltung und ohne asymmetrische Lasteinwirkungen - zu 50 % arbeitsfÃ¤hig ist.</w:t>
      </w:r>
    </w:p>
    <w:p>
      <w:r>
        <w:rPr>
          <w:b/>
        </w:rPr>
        <w:t>E. 4</w:t>
      </w:r>
    </w:p>
    <w:p>
      <w:r>
        <w:t>4.1Â Â Â Â  Die Beschwerdegegnerin hat in der angefochtenen VerfÃ¼gung richtig festgehalten, dass der BeschwerdefÃ¼hrer vor Eintritt des IV-relevanten Gesundheitsschadens als Hilfsarbeiter bei der Firma Y.___ AG angestellt gewesen ist. Die Feststellung, dass er keiner regelmÃ¤ssigen ErwerbstÃ¤tigkeit nachgegangen ist und unterschiedlich hohe Einkommen erzielt hat, trifft dagegen fÃ¼r die Zeit vor Eintritt des Gesundheitsschadens nicht zu, sondern bezieht sich offensichtlich auf die Jahre danach. Vielmehr war der BeschwerdefÃ¼hrer seit 1984 bei der Y.___ AG tÃ¤tig, im Jahre 1984 von August bis Dezember, in den Jahren 1985 bis 1988 jeweils von MÃ¤rz bis Dezember, im Jahre 1989 von Februar bis Dezember und ab 1990 das ganze Jahr (vgl. IK-Auszug, Urk. 8/3/2). Es ist deshalb davon auszugehen, dass der BeschwerdefÃ¼hrer ohne Eintritt des Gesundheitsschadens weiterhin bei der Y.___ AG zu einem Pensum von 100 % als Bauarbeiter tÃ¤tig gewesen wÃ¤re, weshalb das Valideneinkommen aufgrund dieses Einkommens zu berechnen ist. GemÃ¤ss dem Arbeitgeberbericht der Y.___ AG vom 15. MÃ¤rz 1993 (Urk. 8/6/2 Ziff. 7) hÃ¤tte der BeschwerdefÃ¼hrer mit seiner TÃ¤tigkeit als Bauarbeiter im Jahre 1993 ein AHV-pflichtiges Einkommen von Fr. 3'980.-- pro Monat bzw. Fr. 51'740.-- pro Jahr (Fr. 3'980.-- x 13) erzielen kÃ¶nnen. Angepasst an den Nominallohnindex fÃ¼r im Baugewerbe tÃ¤tige MÃ¤nner (vgl. Bundesamt fÃ¼r Statistik, Tabelle T.1.1.93.: 1993 = 100, 2008 = 119,5) belÃ¤uft sich das Einkommen fÃ¼r das Jahr 2008 auf Fr. 61'829.30.</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129Â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(1999-2000 von 41,8 Stunden; 2001-2003 von 41,7 Stunden; 2004-2005 von 41,6 Stunden; 2006-2007 von 41,7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4.3Â Â Â Â  Der Zentralwert fÃ¼r die mit einfachen und repetitiven Aufgaben (Anforderungsniveau 4) beschÃ¤ftigten MÃ¤nner betrug im Jahre 2008 im privaten Sektor Fr. 4'806.-- pro Monat bei 40 Arbeitsstunden pro Woche (LSE 2008, Tabelle TA1, S. 26), was unter BerÃ¼cksichtigung einer betriebsÃ¼blichen Arbeitszeit von 41,6 Stunden pro Woche ein hypothetisches Einkommen von monatlich Fr. 4'998.25 bzw. Fr. 59'979.-- pro Jahr (mal 12) ergibt. Bei einer LeistungsfÃ¤higkeit von 50 % reduziert es sich auf Fr. 29'989.50. Den generellen EinschrÃ¤nkungen auch in einer HilfsarbeitertÃ¤tigkeit - der BeschwerdefÃ¼hrer kann nur noch eine Ã¼berwiegend sitzende TÃ¤tigkeit ausÃ¼ben und verfÃ¼gt lediglich Ã¼ber geringe sprachliche sowie intellektuelle Ressourcen - hat die Beschwerdegegnerin mit einem Abzug von 15 % Rechnung getragen, was nicht zu beanstanden ist. Der BeschwerdefÃ¼hrer lÃ¤sst jedoch zu Recht vorbringen, dass der Umstand, dass MÃ¤nner in TeilzeitbeschÃ¤ftigungen tiefere Einkommen erzielen, nicht berÃ¼cksichtigt worden ist. RechtsprechungsgemÃ¤ss ist unter dem Titel BeschÃ¤ftigungsgrad bei MÃ¤nnern, welche gesundheitlich bedingt nur noch teilzeitlich erwerbstÃ¤tig sein kÃ¶nnen, ein Abzug zu anerkennen. Damit soll dem Umstand Rechnung getragen werden, dass bei MÃ¤nnern statistisch gesehen Teilzeitarbeit vergleichsweise weniger gut entlÃ¶hnt wird als eine VollzeittÃ¤tigkeit (SVR 2010 IV Nr. 28 S. 87). Es rechtfertigt sich deshalb die Vornahme eines Abzugs von insgesamt 20 %. Das Invalideneinkommen belÃ¤uft sich somit auf Fr. 23'991.60. Verglichen mit dem Valideneinkommen von Fr. 61'829.30 ergibt sich eine Einkommenseinbusse von Fr. 37'837.70 bzw. rund 61 %. Der BeschwerdefÃ¼hrer hat damit Anspruch auf eine Dreiviertelsrente.</w:t>
      </w:r>
    </w:p>
    <w:p>
      <w:r>
        <w:t>5.Â Â Â Â Â Â  Zusammenfassend ist damit in teilweiser Gutheissung der Beschwerde die angefochtene VerfÃ¼gung der Beschwerdegegnerin aufzuheben und es ist festzustellen, dass der BeschwerdefÃ¼hrer mit Wirkung ab dem 1. MÃ¤rz 2011 basierend auf einem InvaliditÃ¤tsgrad von 61 % Anspruch auf eine Dreiviertelsrente hat.</w:t>
      </w:r>
    </w:p>
    <w:p>
      <w:r>
        <w:t>6.Â Â Â Â Â Â  Obwohl der BeschwerdefÃ¼hrer mit seinem Beschwerdeantrag nicht vollstÃ¤ndig durchdringt, hat er Anspruch auf eine volle ParteientschÃ¤digung und sind die Gerichtskosten der Beschwerdegegnerin aufzuerlegen, da das "Ãberklagen" den Prozessaufwand nicht beeinflusst hat (Urteil 9C_889/2011 vom 8. Februar 2012 E.7 mit Hinweisen). Damit ist das Gesuch um unentgeltliche Rechtspflege gegenstandslos.</w:t>
      </w:r>
    </w:p>
    <w:p>
      <w:r>
        <w:rPr>
          <w:b/>
        </w:rPr>
        <w:t>E. 7</w:t>
      </w:r>
    </w:p>
    <w:p>
      <w:r>
        <w:t>7.1Â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Â Â Â Â Â Â Â Â  Die Gerichtskosten sind auf Fr. 800.-- festzusetzen und der Beschwerdegegnerin aufzuerlegen.</w:t>
      </w:r>
    </w:p>
    <w:p>
      <w:r>
        <w:t>7.2Â Â Â Â  Der Rechtsvertreter des BeschwerdefÃ¼hrers, Rechtsanwalt JÃ¼rg Leimbacher, hat mit Honorarnote vom 27. Juni 2012 einen Aufwand von 8,83 Stunden und Barauslagen von Fr. 79.-- geltend gemacht (Urk. 23). Dies erscheint als den UmstÃ¤nden des Falles angemessen. Die ProzessentschÃ¤digung ist damit auf gerundet Fr. 2'000.-- (inkl. Barauslagen und MWSt) festzulegen.</w:t>
      </w:r>
    </w:p>
    <w:p>
      <w:r>
        <w:t>Das Gericht erkennt:</w:t>
      </w:r>
    </w:p>
    <w:p>
      <w:r>
        <w:t>1.Â Â Â Â Â Â Â Â  In teilweiser Gutheissung der Beschwerde wird die angefochtene VerfÃ¼gung der Beschwerdegegnerin vom 21. Januar 2011 aufgehoben, und es wird festgestellt, dass der BeschwerdefÃ¼hrer ab dem 1. MÃ¤rz 2011 basierend auf einem InvaliditÃ¤tsgrad von 61 % Anspruch auf eine Dreiviertelsrente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eineÂ  ProzessentschÃ¤digung von Fr. 2'000.-- (inkl. Barauslagen und MWSt) zu bezahlen.</w:t>
      </w:r>
    </w:p>
    <w:p>
      <w:r>
        <w:t>4.Â Â Â Â Â Â Â Â  Zustellung gegen Empfangsschein an:</w:t>
      </w:r>
    </w:p>
    <w:p>
      <w:r>
        <w:t>- Rechtsanwalt JÃ¼rg Leimbacher</w:t>
      </w:r>
    </w:p>
    <w:p>
      <w:r>
        <w:t>- Sozialversicherungsanstalt des Kantons ZÃ¼rich, IV-Stelle</w:t>
      </w:r>
    </w:p>
    <w:p>
      <w:r>
        <w:t>- Bundesamt fÃ¼r Sozialversicherungen</w:t>
      </w:r>
    </w:p>
    <w:p>
      <w:r>
        <w:t>- SUVA</w:t>
      </w:r>
    </w:p>
    <w:p>
      <w:r>
        <w:t>- SwissLife</w:t>
      </w:r>
    </w:p>
    <w:p>
      <w:r>
        <w:t>sowie an:</w:t>
      </w:r>
    </w:p>
    <w:p>
      <w:r>
        <w:t>-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