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IV.2011.00156 vom 11. Mai 2012</w:t>
      </w:r>
    </w:p>
    <w:p>
      <w:r>
        <w:t>ZH Sozialversicherungsgericht, 2012-05-11, DE</w:t>
      </w:r>
    </w:p>
    <w:p>
      <w:r>
        <w:rPr>
          <w:b/>
        </w:rPr>
        <w:t xml:space="preserve">Quelle: </w:t>
      </w:r>
      <w:r>
        <w:t>https://mcp.opencaselaw.ch/entscheid/zh_sozialversicherungsgericht_IV.2011.00156</w:t>
      </w:r>
    </w:p>
    <w:p>
      <w:r>
        <w:t>FR: ZH_SOZIALVERSICHERUNGSGERICHT IV.2011.00156 du 11 mai 2012</w:t>
      </w:r>
    </w:p>
    <w:p>
      <w:r>
        <w:t>IT: ZH_SOZIALVERSICHERUNGSGERICHT IV.2011.00156 del 11 maggio 2012</w:t>
      </w:r>
    </w:p>
    <w:p>
      <w:pPr>
        <w:pStyle w:val="Heading2"/>
      </w:pPr>
      <w:r>
        <w:t>Erwägungen</w:t>
      </w:r>
    </w:p>
    <w:p>
      <w:r>
        <w:rPr>
          <w:b/>
        </w:rPr>
        <w:t>E. 3</w:t>
      </w:r>
    </w:p>
    <w:p>
      <w:r>
        <w:t>3.1Â Â Â Â  Die Ãrzte der Rehaklinik Z.___ stellten in ihrem Bericht vom 16. Februar 2010 (Urk. 12/19/5-12 = Urk. 12/20/6-13 = Urk. 12/21/2-9) folgende Diagnosen (S. 1):</w:t>
      </w:r>
    </w:p>
    <w:p>
      <w:r>
        <w:t>- Unfall vom 23. September 2009: Personenwagen-Heckauffahrkollision durch LKW</w:t>
      </w:r>
    </w:p>
    <w:p>
      <w:r>
        <w:t>- HalswirbelsÃ¤ulen-Distorsion QTF II</w:t>
      </w:r>
    </w:p>
    <w:p>
      <w:r>
        <w:t>- 1. Oktober 2009 RÃ¶ntgen HalswirbelsÃ¤ule unauffÃ¤llig</w:t>
      </w:r>
    </w:p>
    <w:p>
      <w:r>
        <w:t>- A1 unspezifisches zervikales Syndrom in Regredienz</w:t>
      </w:r>
    </w:p>
    <w:p>
      <w:r>
        <w:t>- A2 leichte AnpassungsstÃ¶rung mit depressiven und fraglich auch Ã¤ngstlichen Anteilen</w:t>
      </w:r>
    </w:p>
    <w:p>
      <w:r>
        <w:t>- lumbospondylogenes Schmerzsyndrom der LendenwirbelsÃ¤ule ohne radikulÃ¤re Komponente</w:t>
      </w:r>
    </w:p>
    <w:p>
      <w:r>
        <w:t>- 1. Oktober 2009 RÃ¶ntgen LendenwirbelsÃ¤ule: Osteochondrose der Bandscheibe L3/4. Status nach Morbus Scheuermann thorakolumbal</w:t>
      </w:r>
    </w:p>
    <w:p>
      <w:r>
        <w:t>- 31. Juli 2008: CT LendenwirbelsÃ¤ule: mediobilaterale subligamentÃ¤re Diskushernie in HÃ¶he L4/5 ohne Einengung des Neuroforamens. Geringgradige konzentrische Protrusion der osteochondrotisch verschmÃ¤lerten Bandscheibe L3/4, FlachrÃ¼cken und minimale linkskonvexe Skoliose lumbosakral. Residuen nach durchgemachtem Morbus Scheuermann (vgl. Urk. 3/3)</w:t>
      </w:r>
    </w:p>
    <w:p>
      <w:r>
        <w:t>- Unfall vom 4. Januar 2010: Supinationstrauma Fuss rechts</w:t>
      </w:r>
    </w:p>
    <w:p>
      <w:r>
        <w:t>- 10. Februar 2010: RÃ¶ntgen OSG: beginnende degenerative VerÃ¤nderung am Malleolus medialis und an der ventralen Talusrolle rechtes OSG, zusÃ¤tzlich auch am Talonavikularspalt degenerative VerÃ¤nderungen</w:t>
      </w:r>
    </w:p>
    <w:p>
      <w:r>
        <w:t>- arterielle Hypertonie</w:t>
      </w:r>
    </w:p>
    <w:p>
      <w:r>
        <w:t>Â Â Â Â Â Â Â Â  Als aktuelle Probleme nannten die Ãrzte regrediente bewegungs- und belastungsabhÃ¤ngige Nackenschmerzen, intermittierend unspezifische Lumbalgien sowie belastungs- und bewegungsabhÃ¤ngige Fersenschmerzen rechts und eine psychosoziale Belastungssituation (S. 1).</w:t>
      </w:r>
    </w:p>
    <w:p>
      <w:r>
        <w:t>Â Â Â Â Â Â Â Â  Die festgestellte psychische StÃ¶rung begrÃ¼nde keine arbeitsrelevante Leistungsminderung. FÃ¼r die NebentÃ¤tigkeit als Taxichauffeur bestehe keine EinschrÃ¤nkung. In der angestammten TÃ¤tigkeit als Kassierer/Lagerist sei wegen der lÃ¤ngeren ArbeitsunfÃ¤higkeit ab dem 15. Februar 2010 ein Einstieg mit 25 % ArbeitsunfÃ¤higkeit zu empfehlen; nach 4 Wochen, d.h. ab dem 15. MÃ¤rz 2010, bestehe auch hier eine volle ArbeitsfÃ¤higkeit. Jegliche anderen mittelschweren TÃ¤tigkeiten seien dem BeschwerdefÃ¼hrer zumutbar. Mit Blick auf die HalswirbelsÃ¤ule (Unfall) seien in den nÃ¤chsten drei Monaten noch lÃ¤nger dauernde TÃ¤tigkeiten Ã¼ber KopfhÃ¶he sowie mit Zwangshaltung im Nackenbereich zu vermeiden, ansonsten bestehe keine EinschrÃ¤nkung. In Bezug auf das Lendenwirbelleiden seien mittelschwere TÃ¤tigkeiten, wechselbelastend ohne hÃ¤ufige und lÃ¤nger dauernde vorgeneigte Rumpfhaltung, zumutbar (S. 2).</w:t>
      </w:r>
    </w:p>
    <w:p>
      <w:r>
        <w:t>3.2Â Â Â Â  Der Hausarzt des BeschwerdefÃ¼hrers, Dr. med. A.___, Facharzt FMH fÃ¼r Allgemeine Medizin, fÃ¼hrte in seinem Bericht vom 2. MÃ¤rz 2010 (Urk. 12/20/5, Urk. 12/22) aus, dass der BeschwerdefÃ¼hrer wegen posttraumatisch eingeschrÃ¤nkter LeistungsfÃ¤higkeit als Lagerist, aktuell als Kassierer, in einem Y.___-Markt tÃ¤tig sei. In dieser TÃ¤tigkeit sei er ab April 100 % arbeitsfÃ¤hig. Seiner Meinung nach leide der BeschwerdefÃ¼hrer an einer reaktiven Depression im Sinne einer etwas hypochondrischen Grundhaltung. Er habe ihm Mut gemacht, dass er wieder seine volle ArbeitsfÃ¤higkeit erlangen werde. Zur Zeit sei der BeschwerdefÃ¼hrer aber in einem gewissen seelischen Tiefzustand und habe MÃ¼he, seine kÃ¶rperliche Gesundheit als solche zu sehen und zu akzeptieren. Eine Beurteilung seines Leistungsspektrums bei einer berufsberatenden Stelle der IV wÃ¤re sehr gÃ¼nstig, um ihm berufliche MÃ¶glichkeiten aufzuzeigen, wie er seine Lebens- und Einkommenssituation verbessern kÃ¶nnte (S. 1).</w:t>
      </w:r>
    </w:p>
    <w:p>
      <w:r>
        <w:t>3.3Â Â Â Â  Der neue Hausarzt des BeschwerdefÃ¼hrers, Dr. med. B.___, Facharzt FMH fÃ¼r Allgemeine Medizin, stellte in seinem Bericht vom 6. Mai 2010 (Urk. 12/25/1-5) folgende Diagnosen mit Auswirkung auf die ArbeitsfÃ¤higkeit (Ziff. 1.1):</w:t>
      </w:r>
    </w:p>
    <w:p>
      <w:r>
        <w:t>- HalswirbelsÃ¤ulen-Distorsion QFT II, bei Autounfall am 23. September 2009</w:t>
      </w:r>
    </w:p>
    <w:p>
      <w:r>
        <w:t>- chronisches lumbospondylogenes Schmerzsyndrom</w:t>
      </w:r>
    </w:p>
    <w:p>
      <w:r>
        <w:t>- depressive StÃ¶rung</w:t>
      </w:r>
    </w:p>
    <w:p>
      <w:r>
        <w:t>Â Â Â Â Â Â Â Â  Der BeschwerdefÃ¼hrer sei seit dem 9. April 2010 bei ihm in ambulanter Behandlung, wobei die letzte Kontrolle am 6. Mai 2010 erfolgt sei (Ziff. 1.2). Er sei in der zuletzt ausgeÃ¼bten TÃ¤tigkeit als Betriebsmitarbeiter und Kassierer von den anderen Kollegen krank geschrieben worden (Ziff. 1.6). Die Belastbarkeit des BeschwerdefÃ¼hrers sei sowohl von der somatischen wie auch von der psychischen Seite her deutlich eingeschrÃ¤nkt (Ziff. 1.7). Nach einer erfolgreichen beruflichen Umschulung kÃ¶nnte eventuell eine volle ArbeitsfÃ¤higkeit wieder hergestellt werden (Ziff. 1.8). Die AusÃ¼bung von rein sitzenden oder wechselbelastenden TÃ¤tigkeiten erachtete Dr. B.___ im Umfang eines zirka 40%igen Pensums als zumutbar (Ziff. 3).</w:t>
      </w:r>
    </w:p>
    <w:p>
      <w:r>
        <w:t>3.4Â Â Â Â  Die Ãrzte des Medizinischen Zentrums C.___ stellten in ihrem Bericht vom 26. Mai 2010 (Urk. 12/26/6-9) folgende Diagnosen mit Auswirkung auf die ArbeitsfÃ¤higkeit (S. 2 Ziff. 1.1):</w:t>
      </w:r>
    </w:p>
    <w:p>
      <w:r>
        <w:t>- mittelgradige depressive Episode (ICD-10 F 32.1), Verdacht auf schwere depressive Episode</w:t>
      </w:r>
    </w:p>
    <w:p>
      <w:r>
        <w:t>- anhaltende somatoforme SchmerzstÃ¶rung (ICD-10 F.45.4)</w:t>
      </w:r>
    </w:p>
    <w:p>
      <w:r>
        <w:t>- StÃ¶rung durch Tabak (ICD-10 F17.2)</w:t>
      </w:r>
    </w:p>
    <w:p>
      <w:r>
        <w:t>- lumbovertebrales Syndrom der LendenwirbelsÃ¤ule</w:t>
      </w:r>
    </w:p>
    <w:p>
      <w:r>
        <w:t>- Osteochondrose der Bandscheibe L3/4</w:t>
      </w:r>
    </w:p>
    <w:p>
      <w:r>
        <w:t>- mediobilaterale subligamentÃ¤re Diskushernie in HÃ¶he L4/5</w:t>
      </w:r>
    </w:p>
    <w:p>
      <w:r>
        <w:t>- HÃ¼ftschmerzen rechts: Tendinosis calcarea im Insertionsbereich der Gluteus-medius-Sehne rechts</w:t>
      </w:r>
    </w:p>
    <w:p>
      <w:r>
        <w:t>- Status nach HalswirbelsÃ¤ulen-Distorsion</w:t>
      </w:r>
    </w:p>
    <w:p>
      <w:r>
        <w:t>- Supinationstrauma Fuss rechts</w:t>
      </w:r>
    </w:p>
    <w:p>
      <w:r>
        <w:t>Â Â Â Â Â Â Â Â  Als Diagnose ohne Auswirkungen auf die ArbeitsfÃ¤higkeit nannten sie einen Status nach psychopathologischem GlÃ¼ckspiel. Der BeschwerdefÃ¼hrer sei seit dem 30. MÃ¤rz 2010 bei ihnen in Behandlung, die letzte Kontrolle sei am 25. Mai 2010 erfolgt (S. 2 Ziff. 1.1).</w:t>
      </w:r>
    </w:p>
    <w:p>
      <w:r>
        <w:t>Â Â Â Â Â Â Â Â  Die berichtenden Ãrzte fÃ¼hrten weiter aus, dass bis heute eine 100%ige ArbeitsunfÃ¤higkeit bestehe. Die Schmerzen im RÃ¼cken, in den Schultern, im Nacken, im Kreuz und in den Knien begrenzten die Beweglichkeit und Belastbarkeit des BeschwerdefÃ¼hrers stark. Er leide an einer Depression und unter Antriebslosigkeit, die zu einer Verminderung der Aufmerksamkeits- und Konzentrationsleistung sowie zu den damit verbundenen Stimmungsschwankungen fÃ¼hre. Er spÃ¼re eine rasche ErschÃ¶pfbarkeit und MÃ¼digkeit. Dazu kÃ¤men Schlafprobleme, Ãngste, Sinnlosigkeit und Gedankenkreisen. Ihrer Meinung nach sei derzeit die ArbeitsfÃ¤higkeit im Erwerbsbereich unmÃ¶glich. Diese kÃ¶nnte, sofern die weiteren Behandlungen Erleichterung brÃ¤chten, leicht gesteigert werden (S. 1).</w:t>
      </w:r>
    </w:p>
    <w:p>
      <w:r>
        <w:t>Â Â Â Â Â Â Â Â  Die eheliche Beziehung sei gespannt wegen der Spielsucht. Psychosozial belastend sei der apoplektische Insult der Mutter, der Tod des Vaters 2010 sowie die KÃ¼ndigung des ArbeitsverhÃ¤ltnisses per 31. Mai 2010. Seit dem 23. September 2009 bestehe eine vollstÃ¤ndige ArbeitsunfÃ¤higkeit. Verschiedene Arbeitsversuche seien gescheitert. Seine Ehefrau habe eine IV-Rente (IV-Grad 51 %) wegen Herzproblemen. Er habe im MÃ¤rz 2010 deutliche Suizidideen gehabt, jedoch keinen Suizidversuch unternommen. Es bestehe keine akute SuizidalitÃ¤t (S. 2 f. Ziff. 1.4). Der BeschwerdefÃ¼hrer fÃ¼hle sich kÃ¶rperlich und psychisch krank. Die starken Schmerzen, die Depression und der allgemeine schlechte psychische Zustand verminderten seine LeistungsfÃ¤higkeit und seine Belastbarkeit stark. Die AusÃ¼bung der bisherigen TÃ¤tigkeit sei aus medizinischer Sicht in diesem Zustand nicht mÃ¶glich (S. 4 Ziff. 1.7). Ãber eine Wiederaufnahme der beruflichen TÃ¤tigkeit und ErhÃ¶hung der EinsatzfÃ¤higkeit kÃ¶nne derzeit Ã¼berhaupt nicht diskutiert werden (S. 4 Ziff. 1.9).</w:t>
      </w:r>
    </w:p>
    <w:p>
      <w:r>
        <w:t>3.5Â Â Â Â  Dr. med. D.___, Facharzt FMH fÃ¼r Neurologie, stellte in seinem Bericht vom 27. Mai 2010 zuhanden von Dr. B.___ (Urk. 12/39/1-2) folgende Diagnosen (S. 1):</w:t>
      </w:r>
    </w:p>
    <w:p>
      <w:r>
        <w:t>- schweres depressives Syndrom, vermutlich reaktiv</w:t>
      </w:r>
    </w:p>
    <w:p>
      <w:r>
        <w:t>- Distorsionstrauma der HalswirbelsÃ¤ule Grad II bis III September 2009</w:t>
      </w:r>
    </w:p>
    <w:p>
      <w:r>
        <w:t>- chronisches Zervikalsyndrom</w:t>
      </w:r>
    </w:p>
    <w:p>
      <w:r>
        <w:t>- Nikotinabusus</w:t>
      </w:r>
    </w:p>
    <w:p>
      <w:r>
        <w:t>Â Â Â Â Â Â Â Â  Dr. D.___ fÃ¼hrte aus, dass ein protrahierter Verlauf mit deutlich depressiver Entwicklung nach einer geringfÃ¼gigen Auffahrkollision vorliege. KÃ¼rzlich habe der BeschwerdefÃ¼hrer die KÃ¼ndigung erhalten, was auf die Beschwerden wiederum potenzierend wirke. Der BeschwerdefÃ¼hrer betreibe seither wieder einen Nikotinabusus mit zwei PÃ¤ckchen tÃ¤glich. Das schwere depressive Syndrom werde psychiatrisch angegangen. Vermutlich handle es sich hier um eine posttraumatische BelastungsstÃ¶rung (S. 2).</w:t>
      </w:r>
    </w:p>
    <w:p>
      <w:r>
        <w:t>Â Â Â Â Â Â Â Â  In seinem Bericht vom 31. Mai 2010 (Urk. 12/39/3) stellte Dr. D.___ fest, dass die Magnetresonanztomographie des Neurokraniums (vgl. Urk. 12/39/4) bis in alle Einzelheiten regelrecht sei und postkontusionelle LÃ¤sionen ebenso wenig wie HÃ¤mosiderinreste nachgewiesen werden kÃ¶nnten. Er fÃ¼hrte aus, dass das schwere depressive Syndrom im Vordergrund stehe und die Beschwerden somatoform wirkten. Eine psychiatrische Therapie sei wesentlich (S. 1).</w:t>
      </w:r>
    </w:p>
    <w:p>
      <w:r>
        <w:t>Â Â Â Â Â Â Â Â  Dr. D.___ fÃ¼hrte in seinem Bericht vom 3. August 2010 (Urk. 12/39/5) aus, dass in der Klinik X.___ eine Infiltration der Facettengelenke erfolgt sei. Die beschriebenen degenerativen VerÃ¤nderungen der LendenwirbelsÃ¤ule seien nicht invalidisierend. Wesentlich sei ein schweres depressives Syndrom, vermutlich reaktiv nach Distorsionstrauma und weiter potenziert durch die KÃ¼ndigung vom Mai 2010. Neurologisch seien keine neuen Gesichtspunkte, keine radikulÃ¤re Symptomatik und keine fokalen AusfÃ¤lle aufgetreten. Seines Erachtens komme der BeschwerdefÃ¼hrer fÃ¼r eine IV-Rente nicht in Frage und eine Wiedereingliederung sei wesentlich. Die lange ArbeitsunfÃ¤higkeit sei ungÃ¼nstig. Er empfehle eine stationÃ¤re Rehabilitation und Behandlung, beispielsweise in Z.___ (S. 1).</w:t>
      </w:r>
    </w:p>
    <w:p>
      <w:r>
        <w:t>3.6Â Â Â Â  Die Ãrzte des medizinischen Zentrums C.___ prÃ¤zisierten in ihrem Bericht vom 9. Mai 2011 (Urk. 17/3) die in ihrem Bericht vom 26. Mai 2010 gestellten Diagnosen (vgl. E. 3.4) dahingehend, dass sie den Verdacht auf eine schwere depressive Episode nicht bestÃ¤tigten, jedoch zusÃ¤tzlich folgende Diagnosen nannten (S. 1):</w:t>
      </w:r>
    </w:p>
    <w:p>
      <w:r>
        <w:t>- posttraumatische BelastungsstÃ¶rung, nach Autounfall vom 23. September 2009</w:t>
      </w:r>
    </w:p>
    <w:p>
      <w:r>
        <w:t>- Zervikal- und Lumbalsyndrom seit Oktober 2010</w:t>
      </w:r>
    </w:p>
    <w:p>
      <w:r>
        <w:t>- degenerative VerÃ¤nderungen der Hals- und LendenwirbelsÃ¤ule mit mehrfachen leichtgradigen Bandscheibenprotrusionen, seit einigen Jahren</w:t>
      </w:r>
    </w:p>
    <w:p>
      <w:r>
        <w:t>- koronare EingefÃ¤sserkrankung, koronare Herzkrankheit seit Februar 2011</w:t>
      </w:r>
    </w:p>
    <w:p>
      <w:r>
        <w:t>- diastolische Dysfunktion Grad 1</w:t>
      </w:r>
    </w:p>
    <w:p>
      <w:r>
        <w:t>Â Â Â Â Â Â Â Â  Nach wie vor sei der BeschwerdefÃ¼hrer aus fachpsychiatrischer Sicht in seiner bisherigen TÃ¤tigkeit zu 100 % arbeitsunfÃ¤hig. Zu den bisherigen Leiden seien vor kurzem noch Herzprobleme und Desorientiertheit mit Amnesie gekommen, die den BeschwerdefÃ¼hrer stark Ã¤ngstlich und unsicher gemacht hÃ¤tten. Es sei im Moment nicht mÃ¶glich, eine Wiederaufnahme der beruflichen TÃ¤tigkeit und die ErhÃ¶hung der EinsatzfÃ¤higkeit zu bestimmen, genauso wenig wie eine Arbeitsaufnahme in angepasster TÃ¤tigkeit (S. 2 Ziff. 2). Es bestehe eine deutliche KomorbiditÃ¤t durch die Depression. Der BeschwerdefÃ¼hrer habe sich vollstÃ¤ndig zurÃ¼ckgezogen. Weiter liege ein deutlich verfestigter innerseelischer Verlauf vor, und es sei bisher kaum zu einer VerÃ¤nderung des Zustandsbildes gekommen. Zudem leide der BeschwerdefÃ¼hrer an einer koronaren Herzkrankheit Â Â (S. 2 f. Ziff. 3).</w:t>
      </w:r>
    </w:p>
    <w:p>
      <w:r>
        <w:t>4.Â Â Â Â Â Â</w:t>
      </w:r>
    </w:p>
    <w:p>
      <w:r>
        <w:t>4.1Â Â Â Â  Streitig und zu prÃ¼fen ist der Anspruch des BeschwerdefÃ¼hrers auf eine Rente der Invalidenversicherung und in diesem Zusammenhang insbesondere die Frage, wie es sich mit seiner ArbeitsfÃ¤higkeit in der angestammten und in einer angepassten TÃ¤tigkeit verhÃ¤lt.</w:t>
      </w:r>
    </w:p>
    <w:p>
      <w:r>
        <w:t>4.2Â Â Â Â  Aufgrund der Akten - insbesondere gestÃ¼tzt auf die AusfÃ¼hrungen der Ãrzte der Rehaklinik Z.___ im Bericht vom Februar 2010 (vgl. Urk. 2 S. 1 f.), der den praxisgemÃ¤ssen Anforderungen an eine beweiskrÃ¤ftige medizinische Beurteilungsgrundlage genÃ¼gt (vgl. E. 1.6 hiervor) - ist davon auszugehen, dass dem BeschwerdefÃ¼hrer aus somatischer Sicht die AusÃ¼bung von kÃ¶rperlich leichten bis mittelschweren TÃ¤tigkeiten (wechselbelastend ohne hÃ¤ufige und lÃ¤nger dauernde vorgeneigte Rumpfhaltung; S. 2) ab 15. MÃ¤rz 2010 - zumindest bis zum Grenze der richterlichen ÃberprÃ¼fungsbefugnis bildenden Zeitpunkt der angefochtenen VerfÃ¼gung vom 12. Januar 2011 (BGE 131 V 9 E. 1 S. 11, 130 V 445 E. 1.2 S. 446 je mit Hinweisen) - im Umfang eines Vollzeitpensums zumutbar war. Dies muss umso mehr gelten, als die Auffassung der Ãrzte der Rehaklinik Z.___ sowohl durch die Angaben des ehemaligen Hausarztes des BeschwerdefÃ¼hrers, Dr. A.___, der den BeschwerdefÃ¼hrer ab April 2010 als Kassierer ebenfalls wieder als voll arbeitsfÃ¤hig einschÃ¤tzte (vgl. E. 3.2), bestÃ¤tigt wurde, als auch durch die AusfÃ¼hrungen von SUVA-Kreisarzt Dr. med. E.___, orthopÃ¤dische Chirurgie FMH, der den BeschwerdefÃ¼hrer am 2. September 2010 untersuchte (vgl. Bericht vom 3. September 2010; Urk. 12/34 S. 7). Dr. D.___ Ã¤usserte sich zwar nicht ausdrÃ¼cklich zur ArbeitsfÃ¤higkeit, aber auch er vertrat im August 2010 die Meinung, dass der BeschwerdefÃ¼hrer fÃ¼r eine IV-Rente nicht in Frage komme, wobei er eine Wiedereingliederung und eine psychiatrische Therapie fÃ¼r wesentlich erachtete (vgl. E. 3.5). Etwas Anderes wird - soweit ersichtlich - auch vom BeschwerdefÃ¼hrer nicht, oder jedenfalls nicht ausdrÃ¼cklich geltend gemacht (vgl. Urk. 1, 7, 16).</w:t>
      </w:r>
    </w:p>
    <w:p>
      <w:r>
        <w:t>4.3Â Â Â Â  Zu prÃ¼fen bleibt, wie es sich mit der ArbeitsfÃ¤higkeit aus psychiatrischer Sicht verhÃ¤lt. GemÃ¤ss Bericht der Rehaklinik Z.___ vom 16. Februar 2010 (Urk. 12/19/5-12) leidet der BeschwerdefÃ¼hrer an einer leichten AnpassungsstÃ¶rung mit depressiven und fraglich auch Ã¤ngstlichen Anteilen (S. 1), die jedoch keine arbeitsrelevante Leistungsminderung begrÃ¼nde (S. 2). DemgegenÃ¼ber diagnostizierten die Ãrzte des Medizinischen Zentrums C.___ in ihren Berichten vom 26. Mai 2010 und vom 9. Mai 2011 eine anhaltende somatoforme SchmerzstÃ¶rung sowie eine mittelgradige (eventuell schwere) depressive Episode (Urk. 12/26/6-9 S. 2 Ziff. 1.1) beziehungsweise eine posttraumatische BelastungsstÃ¶rung (Urk. 17/3 S. 1) und gingen mit Blick darauf von einer vollstÃ¤ndigen ArbeitsfÃ¤higkeit in jeglichen TÃ¤tigkeiten aus.</w:t>
      </w:r>
    </w:p>
    <w:p>
      <w:r>
        <w:t>4.4Â Â Â Â  Wie das psychische Beschwerdebild diagnostisch einzustufen ist, muss nicht abschliessend geklÃ¤rt werden. Offen bleiben kann auch, ob mit der diagnostizierten depressiven Episode, neben der Schmerzproblematik (als pathogenetisch Ã¤tiologisch unklarem syndromalem Zustand) eine psychische KomorbiditÃ¤t vorliegt (vgl. BGE 131 V 49 E. 1.2 S. 50 f. mit Hinweisen), da deren Erheblichkeit, das heisst die Eignung, ausnahmsweise auf die Unzumutbarkeit einer willentlichen SchmerzÃ¼berwindung schliessen zu lassen (BGE 130 V 352 E. 3.3.1 S. 358), ohnehin zu verneinen wÃ¤re. In erster Linie existieren keine genÃ¼genden Anhaltspunkte fÃ¼r die Annahme, dass die Schmerzproblematik auf Grund der geltend gemachten psychischen KomorbiditÃ¤t eine invalidisierende Wirkung zeitigt. Die gegenteilige WÃ¼rdigung des medizinischen Sachverhalts erweist sich als - in wesentlichen Teilen - nicht nachvollziehbar. Zum Einen ist zu beachten, dass mittelgradige depressive Episoden praxisgemÃ¤ss regelmÃ¤ssig als keine - von depressiven VerstimmungszustÃ¤nden klar unterscheidbare - andauernde Depression im Sinne eines verselbststÃ¤ndigten Gesundheitsschadens betrachtet werden, welche es der betroffenen Person verunmÃ¶glichten, die Folgen der bestehenden Schmerzproblematik zu Ã¼berwinden (so unter anderem Urteile des Bundesgericht 9C_124/2011 vom 18. April 2011 E. 3.2, 8C_958/2010 vom 25. Februar 2011 E. 6.2.2.2, 9C_749/2010 vom 23. November 2010 E. 4.3.1 und 9C_803/2008 vom 29. Mai 2009 E. 5.3.2 mit Hinweisen). Dazu kommt, dass das Beschwerdebild im zu beurteilenden Fall gemÃ¤ss Bericht des Medizinischen Zentrums C.___ vom 26. Mai 2010 (Urk. 12/26/6-9) in nicht unerheblichem Masse von - grundsÃ¤tzlich invaliditÃ¤tsfremden und daher auszuklammernden (BGE 127 V 294 E. 5a S. 299; Urteile des Bundesgerichts 9C_1040/2010 vom 6. Juni 2011 E. 3.4.1, 9C_272/2009 vom 16. September 2009 E. 5.2 mit Hinweisen, in: SVR 2010 IV Nr. 19 S. 58, und 9C_749/2010 vom 23. November 2010 E. 4.3.1) - psychosozialen Belastungsfaktoren (Spielsucht, Schulden, angespannte eheliche Beziehung, Hirnschlag der Mutter, Tod des Vaters, KÃ¼ndigung des ArbeitsverhÃ¤ltnisses und verschiedene gescheiterte Arbeitsversuche; vgl. Urk. 12/26/7 f. Ziff. 1.4) mitbestimmt beziehungsweise verstÃ¤rkt wird.</w:t>
      </w:r>
    </w:p>
    <w:p>
      <w:r>
        <w:t>4.5Â Â Â Â  Neben der fehlenden erheblichen psychischen KomorbiditÃ¤t sind auch die Ã¼brigen UmstÃ¤nde fÃ¼r eine ausnahmsweise invalidisierende somatoforme SchmerzstÃ¶rung nicht erfÃ¼llt (BGE 130 V 352 E. 2.2.3 S. 354). Chronische Begleiterkrankungen sind zu verneinen, da sich das diagnostizierte lumbospondylogene und zervikale Schmerzsyndrom als zu wenig erheblich zeigt, um Auswirkungen auf die ArbeitsfÃ¤higkeit in einer angepassten TÃ¤tigkeit zu haben. Ein sozialer RÃ¼ckzug in allen Belangen des Lebens ist ebenfalls zu verneinen, zumal der BeschwerdefÃ¼hrer im tÃ¤glichen Kontakt zu seiner Ehefrau und seinem Sohn steht, mit denen er zusammen lebt. Daneben geht er - gemÃ¤ss seinen eigenen Angaben gegenÃ¼ber Dr. med. E.___ (vgl. Bericht vom 3. September 2010; Urk. 12/34 S. 3 f.) - auch regelmÃ¤ssig spazieren und zusammen mit der Familie einkaufen. Schliesslich sind auch die unbefriedigenden Behandlungsergebnisse trotz konsequent durchgefÃ¼hrter BehandlungsbemÃ¼hungen zu verneinen, da aufgrund der ausgeprÃ¤gten subjektiven KrankheitsÃ¼berzeugung, welcher kein Krankheitswert zukommt, diese sowohl im rheumatologischen wie auch im psychiatrischen Bereich kaum Erfolge hatten. Somit ist eine zumutbare willentliche Ãberwindbarkeit wegen Fehlens der Kriterien, welche dieser ausnahmsweise entgegenstehen (BGE 130 V 352), zu bejahen.</w:t>
      </w:r>
    </w:p>
    <w:p>
      <w:r>
        <w:t>4.6Â Â Â Â  Anzumerken bleibt, dass der erlittene Auffahrunfall vom 23. September 2009 (vgl. Urk. 12/13/35 ff.) - entgegen der Auffassung der Ãrzte des Medizinischen Zentrums C.___ (Urk. 17/3) - auch nicht geeignet ist, eine invalidisierende posttraumatische BelastungsstÃ¶rung zu bewirken. Eine solche wird nur anerkannt, wenn sie nach einem traumatischen Ereignis von aussergewÃ¶hnlicher Schwere auftritt, wie beispielsweise nach Vergewaltigung oder mehrmonatiger Lagerhaft, nicht aber nach einem Verkehrsunfall (vgl. Urteil des Bundesgerichts I 203/06 vom 28. Dezember 2006 E. 4.4 mit Hinweisen; vgl. auch die entsprechende Umschreibung in der ICD-10-Klassifikation, Kapitel V, F43.1, wonach eine Situation mit aussergewÃ¶hnlicher Bedrohung oder katastrophenartigem Ausmass vorausgesetzt wird, Âdie bei fast jedem eine tiefe Verzweiflung hervorrufen wÃ¼rde"; vgl. Dilling/Mombour/Schmidt [Hrsg.], Internationale Klassifikation psychischer StÃ¶rungen, 8. A., 2011, S. 207). Dass der BeschwerdefÃ¼hrer den Unfall subjektiv mÃ¶glicherweise als Ã¤usserst traumatisch erlebt hat, Ã¤ndert daran nichts (Urteil des Bundesgerichts 9C_775/2009 vom 12. Februar 2010 E. 4.1).</w:t>
      </w:r>
    </w:p>
    <w:p>
      <w:r>
        <w:t>4.7Â Â Â Â  Zusammenfassend kann festgehalten werden, dass die Beschwerdegegnerin in der VerfÃ¼gung vom 12. Januar 2011 zu Recht auf die schlÃ¼ssige und Ã¼berzeugende EinschÃ¤tzung der ArbeitsfÃ¤higkeit durch die Ãrzte der Rehaklinik Z.___ im Bericht vom Februar 2010 abgestellt hat (vgl. Urk. 2 S. 1 f.). ). Vor diesem Hintergrund sind von - den beantragten - zusÃ¤tzlichen medizinischen AbklÃ¤rungen keine neuen Erkenntnisse zu erwarten, weshalb im Sinne antizipierter BeweiswÃ¼rdigung darauf verzichtet werden kann (vgl. BGE 137 V 64 E. 5.2 S. 69; 136 I 229 E. 5.3 S. 236). Demnach steht fest, dass der BeschwerdefÃ¼hrer in der angestammten TÃ¤tigkeit als Kassierer/Lagerist (beziehungsweise als Detailhandelsangestellter) - wie auch in sÃ¤mtlichen anderen mittelschweren TÃ¤tigkeiten - lediglich vorÃ¼bergehend zu 25 % eingeschrÃ¤nkt und ab dem 15. MÃ¤rz 2010 wieder voll arbeitsfÃ¤hig war, wÃ¤hrenddem in der TÃ¤tigkeit als Taxifahrer nie eine ArbeitsunfÃ¤higkeit bestanden hatte (vgl. E. 3.1).</w:t>
      </w:r>
    </w:p>
    <w:p>
      <w:r>
        <w:t>5.Â Â Â Â Â Â  Nach dem Gesagten war die ArbeitsfÃ¤higkeit des BeschwerdefÃ¼hrers im massgebenden Zeitpunkt weder im angestammten Beruf noch in vergleichbaren VerweisungstÃ¤tigkeiten gesundheitsbedingt eingeschrÃ¤nkt. Dies schliesst den Anspruch auf eine Rente der Invalidenversicherung ohne Weiteres aus, da wer nicht mindestens teilweise arbeitsunfÃ¤hig ist, auch nicht erwerbsunfÃ¤hig und mithin nicht invalid im Sinne von Art. 4 Abs. 1 IVG sein kann (BGE 105 V 141 E. 1b; ZAK 1985 S. 224 E. 2b; vgl. auch BGE 115 V 133). An diesem Ergebnis Ã¤ndert auch der Hinweis des BeschwerdefÃ¼hrers auf neu hinzugekommene Herzprobleme nichts, zumal diese, soweit ersichtlich, nicht den gerichtlich massgebenden PrÃ¼fungszeitraum bis zum Erlass der angefochtenen VerfÃ¼gung vom 12. Januar 2011 betreffen (BGE 131 V 407 E. 2.1.2.1 S. 412; 116 V 246 E. 1a S. 248). Eine seitherige Verschlechterung des Gesundheitszustandes und der ArbeitsfÃ¤higkeit ist vielmehr auf dem Weg einer Neuanmeldung (Art. 87 Abs. 4 in Verbindung mit Abs. 3 IVV) geltend zu machen.</w:t>
      </w:r>
    </w:p>
    <w:p>
      <w:r>
        <w:t>Â Â Â Â Â Â Â Â  Dies fÃ¼hrt zur Abweisung der Beschwerde.</w:t>
      </w:r>
    </w:p>
    <w:p>
      <w:r>
        <w:t>6.Â Â Â Â Â Â  Da es im vorliegenden Verfahren um die Bewilligung oder Verweigerung von IV-Leistungen geht, ist das Verfahren kostenpflichtig. Die Gerichtskosten sind nach dem Verfahrensaufwand und unabhÃ¤ngig vom Streitwert festzulegen (Art. 69 Abs. 1 bis IVG) und ermessensweise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Kurt PfÃ¤ndler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