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IV.2011.00145 vom 26. November 2012</w:t>
      </w:r>
    </w:p>
    <w:p>
      <w:r>
        <w:t>ZH Sozialversicherungsgericht, 2012-11-26, DE</w:t>
      </w:r>
    </w:p>
    <w:p>
      <w:r>
        <w:rPr>
          <w:b/>
        </w:rPr>
        <w:t xml:space="preserve">Quelle: </w:t>
      </w:r>
      <w:r>
        <w:t>https://mcp.opencaselaw.ch/entscheid/zh_sozialversicherungsgericht_IV.2011.00145</w:t>
      </w:r>
    </w:p>
    <w:p>
      <w:r>
        <w:t>FR: ZH_SOZIALVERSICHERUNGSGERICHT IV.2011.00145 du 26 novembre 2012</w:t>
      </w:r>
    </w:p>
    <w:p>
      <w:r>
        <w:t>IT: ZH_SOZIALVERSICHERUNGSGERICHT IV.2011.00145 del 26 novembre 2012</w:t>
      </w:r>
    </w:p>
    <w:p>
      <w:pPr>
        <w:pStyle w:val="Heading2"/>
      </w:pPr>
      <w:r>
        <w:t>Erwägungen</w:t>
      </w:r>
    </w:p>
    <w:p>
      <w:r>
        <w:rPr>
          <w:b/>
        </w:rPr>
        <w:t>E. 2</w:t>
      </w:r>
    </w:p>
    <w:p>
      <w:r>
        <w:t>Â Â Â Â Â  Dagegen liess der durch die Beratungsstelle fÃ¼r AuslÃ¤nder, M. Milovanovic, vertretene Versicherte beim hiesigen Gericht mit Eingabe vom 8. Februar 2011 (Urk. 1) Beschwerde erheben mit dem Rechtsbegehren um Zusprechung einer ganzen Invalidenrente. Mit Beschwerdeantwort vom 18. MÃ¤rz 2011 (Urk. 6) schloss die IV-Stelle auf Abweisung der Beschwerde; eventuell auf reformatio in peius im Sinne einer Verneinung des Rentenanspruchs. Replicando (Urk. 10) liess der BeschwerdefÃ¼hrer abweichend vom Beschwerdeantrag um eine halbe Rente nachsuchen. Die Beschwerdegegnerin verzichtete auf Duplik (Urk. 13).Â</w:t>
      </w:r>
    </w:p>
    <w:p>
      <w:r>
        <w:t>Â Â Â Â Â Â Â Â  Auf die Parteivorbringen und die zu wÃ¼rdigenden Unterlagen ist - soweit fÃ¼r die Entscheidfindung erforderlich - in den ErwÃ¤gungen einzugehen.</w:t>
      </w:r>
    </w:p>
    <w:p>
      <w:r>
        <w:t>Das Gericht zieht in ErwÃ¤gung:</w:t>
      </w:r>
    </w:p>
    <w:p>
      <w:r>
        <w:t>1.Â Â Â Â Â Â</w:t>
      </w:r>
    </w:p>
    <w:p>
      <w:r>
        <w:t>1.1Â Â Â Â  Vorab ist die formelle RÃ¼ge zu prÃ¼fen, wonach der Rechtsvertreter des BeschwerdefÃ¼hrers weder die verfahrensgegenstÃ¤ndliche VerfÃ¼gung noch die IV-Akten erhalten habe. In der Beschwerdeantwort vom 18. MÃ¤rz 2011 (Urk. 6) wird diesbezÃ¼glich festgehalten, dass die beim Rechtsvertreter trotz verlangter Akteneinsicht nicht eingegangenen IV-Akten am 15. Februar 2011 noch einmal verschickt worden seien, womit der Rechtsvertreter nun darÃ¼ber verfÃ¼gen sollte. Sodann rÃ¤umt die Beschwerdegegnerin ein, dass die angefochtene VerfÃ¼gung vom 6. Januar 2011 ungeachtet des am 6. Dezember 2010 angezeigten VertretungsverhÃ¤ltnisses dem BeschwerdefÃ¼hrer zugestellt worden sei, was man darauf zurÃ¼ckfÃ¼hre, dass die IV-Stelle die zustÃ¤ndige Ausgleichskasse bereits mit Mitteilung vom 1. November 2010 um Erlass der VerfÃ¼gung ersucht, es in der Folge aber versÃ¤umt habe, die Ausgleichskasse Ã¼ber das spÃ¤ter angezeigte VertretungsverhÃ¤ltnis in Kenntnis zu setzen.</w:t>
      </w:r>
    </w:p>
    <w:p>
      <w:r>
        <w:t>1.2Â Â Â Â  Die fragliche VerfÃ¼gungserÃ¶ffnung widerspricht unstreitig dem in Art. 37 Abs. 3 des Bundesgesetzes Ã¼ber den Allgemeinen Teil des Sozialversicherungsrechts (ATSG) ausdrÃ¼cklich verankerten Grundsatz, wonach der VersicherungstrÃ¤ger seine Mitteilung an den Vertreter einer Partei zu richten hat, solange diese ihre Vollmacht nicht widerrufen hat. Damit ist dem BeschwerdefÃ¼hrer allerdings kein Nachteil (zum Ganzen etwa Bundesgerichtsurteil 9C_594/2011 vom 24. Oktober 2011 E. 2) erwachsen, nachdem er in Nachachtung der ihn treffenden Sorgfaltspflicht (vgl. Urteil des vormaligen EidgenÃ¶ssischen Versicherungsgerichts I 598/01 vom 6. August 2002 E. 2.2) rechtzeitig mit seinem Rechtsvertreter Kontakt aufgenommen und dieser denn auch Beschwerde erhoben hat. Dem Rechtsvertreter ist ferner nach den GrundsÃ¤tzen der GewÃ¤hrung des rechtlichen GehÃ¶rs Gelegenheit eingerÃ¤umt worden, sich - in Kenntnis der bei ihm inzwischen unstreitig eingetroffenen IV-Akten - replicando nochmals zu Ã¤ussern. Zu prÃ¼fen bleibt im Folgenden die materiellrechtliche Frage des Rentenanspruchs.Â  Â Â</w:t>
      </w:r>
    </w:p>
    <w:p>
      <w:r>
        <w:t>2.Â Â Â Â Â Â</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 arbeitsunfÃ¤hig (Art. 6 ATSG) gewesen sind; und</w:t>
      </w:r>
    </w:p>
    <w:p>
      <w:r>
        <w:t>c.Â  nach Ablauf dieses Jahres zu mindestens 40 % invalid (Art. 8 ATSG) sind.</w:t>
      </w:r>
    </w:p>
    <w:p>
      <w:r>
        <w:t>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zum Beweiswert von Expertisen der MEDAS das in BGE 137 V 210 publizierte Grundsatzurteil 9C_243/2010 vom 28. Juni 2011).</w:t>
      </w:r>
    </w:p>
    <w:p>
      <w:r>
        <w:t>Die Anwendbarkeit der von der Rechtsprechung erarbeiteten GrundsÃ¤tze auf laufende Verfahren bedeutet nicht, dass nach altem Verfahrensstandard eingeholte Gutachten ihren Beweiswert mit RÃ¼cksicht auf die in BGE 137 V 210 erlÃ¤uterten Korrektive per se verlÃ¶ren. Vielmehr ist im Rahmen einer gesamthaften PrÃ¼fung des Einzelfalls mit seinen spezifischen Gegebenheiten und den erhobenen RÃ¼gen entscheidend, ob das abschliessende Abstellen auf die vorhandenen Beweisgrundlagen im angefochtenen Entscheid vor Bundesrecht standhÃ¤lt (vgl. etwa Bundesgerichtsurteil 9C_15/2012 vom 11. Juni 2012 E. 5 mit Hinweisen). Allerdings ist dem Umstand, dass ein nach altem Standard in Auftrag gegebenes Gutachten eine massgebende Entscheidungsgrundlage bildet, unter UmstÃ¤nden bei der BeweiswÃ¼rdigung Rechnung zu tragen (Bundesgerichtsurteile 9C_942/2011 vom 6. Juli 2012 E. 5.2 und 9C_776/2010 vom 20. Dezember 2011 E. 3.3). In dieser speziellen Ãbergangssituation lÃ¤sst sich die beweisrechtliche Situation der versicherten Person mit derjenigen bei versicherungsinternen medizinischen Entscheidungsgrundlagen vergleichen. In solchen FÃ¤llen genÃ¼gen schon relativ geringe Zweifel an der ZuverlÃ¤ssigkeit und SchlÃ¼ssigkeit der Ã¤rztlichen Feststellungen, um eine (neue) Begutachtung anzuordnen (Bundesgerichtsurteil 9C_148/2012 vom 17. September 2012 E. 1.4).</w:t>
      </w:r>
    </w:p>
    <w:p>
      <w:r>
        <w:rPr>
          <w:b/>
        </w:rPr>
        <w:t>E. 3</w:t>
      </w:r>
    </w:p>
    <w:p>
      <w:r>
        <w:t>3.1Â Â Â Â  Im Rahmen der angefochtenen VerfÃ¼gung vom 6. Januar 2011 ging die Verwaltung davon aus, dass dem Versicherten nach Lage der medizinischen Akten eine leidensangepasste TÃ¤tigkeit zu 70% zumutbar sei, woraus nach durchgefÃ¼hrtem Einkommensvergleich ein den Anspruch auf eine Viertelsrente begrÃ¼ndender InvaliditÃ¤tsgrad von 45 % resultiere (Urk. 2). Mit Beschwerdeantwort trug sie auf Abweisung der Beschwerde an, da auf die abweichende ArbeitsfÃ¤higkeitseinschÃ¤tzung der behandelnden Ãrzte nicht abgestellt werden kÃ¶nne; eventualiter sei der Rentenanspruch im Sinne einer reformatio in peius ganz zu verneinen, nachdem insbesondere die rechtsprechungsgemÃ¤ssen Kriterien, welche einen Wiedereinstieg in den Arbeitsprozess ausnahmsweise als unzumutbar erscheinen liessen, nicht erfÃ¼llt seien (Urk. 6).</w:t>
      </w:r>
    </w:p>
    <w:p>
      <w:r>
        <w:t>3.2Â Â Â Â  DemgegenÃ¼ber begrÃ¼ndete der BeschwerdefÃ¼hrer seinen Antrag auf Zusprechung einer ganzen Rente damit, dass die behandelnde Rheumatologin (Bericht Dr. med. Z.___ vom 21. Dezember 2009) eine volle ArbeitsunfÃ¤higkeit bestÃ¤tigt habe und er auch gemÃ¤ss Feststellung seiner Psychiaterin Dr. med. A.___ nicht in der Lage sei, zu arbeiten (Urk. 1). Replicando verlangte er unter Hinweis darauf, dass er nicht zu mehr als 50 % arbeiten kÃ¶nne, eine halbe Rente (Urk. 10).Â  Â Â</w:t>
      </w:r>
    </w:p>
    <w:p>
      <w:r>
        <w:rPr>
          <w:b/>
        </w:rPr>
        <w:t>E. 4</w:t>
      </w:r>
    </w:p>
    <w:p>
      <w:r>
        <w:t>4.1Â Â Â Â  GestÃ¼tzt auf die Ergebnisse der im MÃ¤rz 2010 am Y.___ durchgefÃ¼hrten orthopÃ¤dischen und psychiatrischen Untersuchungen (Gutachten vom 24. MÃ¤rz 2010) stellten die Ãrzte (Dr. med. B.___, Spezialarzt FMH fÃ¼r OrthopÃ¤die und Dr. med. C.___, Facharzt fÃ¼r Psychiatrie und Psychotherapie) folgende sich auf die ArbeitsfÃ¤higkeit auswirkende Diagnosen:</w:t>
      </w:r>
    </w:p>
    <w:p>
      <w:r>
        <w:t>- Fortgeschrittene Acromioclaviculargelenksarthrose mit subacromialem Impingement und Tendinose der Supraspinatussehne sowie kleiner Verkalkung in der Bursa subacromialis rechts;</w:t>
      </w:r>
    </w:p>
    <w:p>
      <w:r>
        <w:t>- Osteochondrose und Unkarthrose C4 bis 7;</w:t>
      </w:r>
    </w:p>
    <w:p>
      <w:r>
        <w:t>- Erosive Osteochondrose L 1/2;</w:t>
      </w:r>
    </w:p>
    <w:p>
      <w:r>
        <w:t>- Adipositas;</w:t>
      </w:r>
    </w:p>
    <w:p>
      <w:r>
        <w:t>- Rezidivierende depressive StÃ¶rung, gegenwÃ¤rtig mittelgradige depressive Episode mit somatischem Syndrom (ICD-10: F33.11).</w:t>
      </w:r>
    </w:p>
    <w:p>
      <w:r>
        <w:t>Den HÃ¼ftschmerzen rechts und der arteriellen Hypertonie wurden keine Auswirkungen auf die ArbeitsfÃ¤higkeit beigemessen (Urk. 7/24 S. 20).</w:t>
      </w:r>
    </w:p>
    <w:p>
      <w:r>
        <w:t>Aus orthopÃ¤discher Sicht - so die Gutachter weiter - bestÃ¼nden seit einem im Jahre 2002 erfolgten Sturz von einem Lastwagen aus zwei Metern HÃ¶he therapieresistente Schulterschmerzen rechts, welche regelmÃ¤ssige Schmerzmedikation erforderten und im Wesentlichen auf die im MRI sichtbare deutliche Acromioclaviculargelenksarthrose (mit subacromialem Impingement und Tendinose der Supraspinatussehne sowie einer kleinen Verkalkung der Bursa subacromialis) zurÃ¼ckgefÃ¼hrt werden kÃ¶nnten. Das ÂAusmassÂ der abnormen Untersuchungsbefunde der rechten Schulter kontrastiere allerdings deutlich mit den nicht sehr ausgeprÃ¤gten pathologischen und radiologischen Befunden. Die Schmerzen in der rechten HÃ¼fte und die ausgeprÃ¤gten pathologischen Befunde liessen sich bei normalem MRI nicht objektivieren (Urk. 7/24 S. 6 und 19). Obwohl der Explorand nicht explizit Ã¼ber Nackenschmerzen und Schmerzen in der Lumbalgegend geklagt habe und der Untersuchungsbefund bezÃ¼glich der HalswirbelsÃ¤ule unauffÃ¤llig gewesen sei, habe man aufgrund der in den Unterlagen aufgefÃ¼hrten VerÃ¤nderungen der Hals- und LendenwirbelsÃ¤ule radiologische AbklÃ¤rungen durchgefÃ¼hrt, welche eine Osteochondrose und Unkarthrose C4 bis 7 und im MRI der LendenwirbelsÃ¤ule eine Osteochondrose L 1/2 ohne neurale Kompression gezeigt hÃ¤tten. Durch die degenerativen WirbelsÃ¤ulenverÃ¤nderungen sei die kÃ¶rperliche LeistungsfÃ¤higkeit (theoretisch) zusÃ¤tzlich eingeschrÃ¤nkt, obwohl derzeit diesbezÃ¼glich keine Beschwerden geltend gemacht wÃ¼rden. Prognostisch ungÃ¼nstig sei das Ãbergewicht, welches zu einer vermehrten Belastung des WirbelsÃ¤ulensegmentes L 1/2 fÃ¼hre (Urk. 7/24 S. 7 und 19).</w:t>
      </w:r>
    </w:p>
    <w:p>
      <w:r>
        <w:t>Â Â Â Â Â Â Â Â  In psychiatrischer Hinsicht habe sich eine rezidivierende depressive StÃ¶rung erheben lassen. Erstmals sei es etwa im Jahre 2000 nach der Scheidung ÂÃ¼ber die Zeit von zwei JahrenÂ zu einer Âdepressiven EpisodeÂ gekommen. Anschliessend habe sich der Explorand Ã¼ber Jahre in guter psychischer Verfassung befunden. Im Juli 2008 sei es zu einer neuerlichen, gegenwÃ¤rtig mittelgradigen Episode gekommen, mit vor allem anfÃ¤nglich nÃ¤chtlichen AffektausbrÃ¼chen und AngstzustÃ¤nden. Unter Medikation hÃ¤tten sich diese AngststÃ¶rungen und AffektausbrÃ¼che gebessert, jedoch bestehe weiterhin eine ÂanhaltendeÂ mittelgradige depressive Episode mit somatischem Syndrom. Seit Mai 2009 werde eine psychiatrische Behandlung bei Dr. med. A.___ mit gleichzeitiger antidepressiver Medikation durchgefÃ¼hrt. Aufgrund der mittelgradigen depressiven Episode mit somatischem Syndrom erscheine die emotionale Belastbarkeit, die geistige FlexibilitÃ¤t, die Interessen, die Motivation, die KonzentrationsfÃ¤higkeit, die KontaktfÃ¤higkeit und die Dauerbelastbarkeit reduziert, und es sei eine BeeintrÃ¤chtigung der Schmerzverarbeitung und der SchmerzbewÃ¤ltigung anzunehmen. Damit verfÃ¼ge der Explorand nicht ausreichend Ã¼ber die notwendigen Ressourcen, um mit den Schmerzen umzugehen, und es seien die Voraussetzungen fÃ¼r eine zumutbare Willensanstrengung zur SchmerzÃ¼berwindung beeintrÃ¤chtigt (Urk. 7/24 S. 15 und 19).</w:t>
      </w:r>
    </w:p>
    <w:p>
      <w:r>
        <w:t>4.2Â Â Â Â  Was die Frage nach dem LeistungsvermÃ¶gen aus orthopÃ¤discher Sicht angehe, kÃ¶nnten kÃ¶rperlich schwere Arbeiten in kalter und feuchter Umgebung, die vorwiegend sitzen oder stehend ausgeÃ¼bt werden mÃ¼ssten und die mit hÃ¤ufig inklinierten und reklinierten sowie rotierten KÃ¶rperhaltungen und regelmÃ¤ssigem Heben und Tragen von Lasten Ã¼ber 10 kg sowie Arbeiten Ã¼ber der Horizontalen verbunden seien, wegen der Acromioclaviculargelenksarthrose, der erosiven Osteochondrose L 1/2 sowie der Osteochondrose und Unkarthrose C4 bis 7 bei gleichzeitigem Ãbergewicht nicht mehr vollumfÃ¤nglich zugemutet werden. Die ArbeitsfÃ¤higkeit als LKW-Fahrer mit vorwiegend sitzender TÃ¤tigkeit, die mit hÃ¤ufigen Rotationsbewegungen des Kopfes verbunden sei, betrage dementsprechend seit dem Zeitpunkt der Beurteilung 65 %. Hingegen seien dem Exploranden leichte TÃ¤tigkeiten in temperierten RÃ¤umen, die abwechslungsweise sitzend und stehend ausgeÃ¼bt werden kÃ¶nnten, ohne dass dabei hÃ¤ufig inklinierte und reklinierte sowie rotierte KÃ¶rperhaltungen eingenommen und GegenstÃ¤nde Ã¼ber 5 kg gehoben oder getragen werden mÃ¼ssten, vollumfÃ¤nglich zumutbar (Urk. 7/24 S. 24).</w:t>
      </w:r>
    </w:p>
    <w:p>
      <w:r>
        <w:t>Aus psychiatrischer Sicht - ohne BerÃ¼cksichtigung der kÃ¶rperlich begrÃ¼ndbaren Beschwerden - betrage die ArbeitsunfÃ¤higkeit in der zuletzt ausgeÃ¼bten TÃ¤tigkeit als LKW-Fahrer 100 %, da aufgrund der Symptome bei mittelgradiger depressiver Episode - insbesondere der reduzierten emotionalen Belastbarkeit, KonzentrationsfÃ¤higkeit und Dauerbelastbarkeit - eine GefÃ¤hrdung im Strassenverkehr nicht auszuschliessen und damit eine TÃ¤tigkeit als LKW-Chauffeur medizinisch nicht zu verantworten sei (Urk. 7/24 S. 17). Hinsichtlich einer adaptierten TÃ¤tigkeit kÃ¶nne aus psychiatrischer Sicht eine 70%ige ArbeitsfÃ¤higkeit seit etwa Januar 2009 angenommen werden. Dabei sollte es sich um geistig einfache TÃ¤tigkeiten ohne erhÃ¶hte emotionale Belastung, ohne erhÃ¶hten Zeitdruck (Stressbelastung), ohne erforderliche geistige FlexibilitÃ¤t, ohne erforderliche Ã¼berdurchschnittliche KonzentrationsfÃ¤higkeit, ohne vermehrte Kundenkontakte und ohne Ã¼berdurchschnittliche Dauerbelastung handeln (Urk. 7/24 S. 17). AnlÃ¤sslich der gemeinsamen orthopÃ¤disch-psychiatrischen Beurteilung wurde die ArbeitsfÃ¤higkeit in leidensangepasster TÃ¤tigkeit seit Januar 2009 gesamthaft und entsprechend dem vorstehend formulierten Zumutbarkeitsprofil auf 70 % veranschlagt (Urk. 7/24 S. 20).Â</w:t>
      </w:r>
    </w:p>
    <w:p>
      <w:r>
        <w:rPr>
          <w:b/>
        </w:rPr>
        <w:t>E. 5</w:t>
      </w:r>
    </w:p>
    <w:p>
      <w:r>
        <w:t>5.1Â Â Â Â  Das auf einlÃ¤sslichen orthopÃ¤dischen und psychiatrischen Untersuchungen beruhende, die fallrelevanten Vorakten (darunter Berichte der Rheumatologin Dr. med. Z.___ vom 21. Dezember 2009 [Urk. 7/20] und der behandelnden Psychiaterin Dr. med. A.___ vom 30. September 2009 [Urk. 7/17]) sowie die geklagten Beschwerden berÃ¼cksichtigende Gutachten des Y.___ entspricht den rechtsprechungsgemÃ¤ssen Anforderungen an eine beweiskrÃ¤ftige medizinische Entscheidungsgrundlage (vgl. E. 2.4 hievor). Nach einleuchtender Darlegung der medizinischen ZusammenhÃ¤nge gelangten die Experten zur begrÃ¼ndeten Schlussfolgerung, dass aus orthopÃ¤discher Sicht eine volle ArbeitsfÃ¤higkeit in angepasster TÃ¤tigkeit bestehe und dem BeschwerdefÃ¼hrer aus psychiatrischer Sicht eine adaptierte Arbeit zu 70 % zuzumuten beziehungsweise seit Januar 2009 insgesamt von einer ArbeitsfÃ¤higkeit in leidensangepasster TÃ¤tigkeit von 70 % auszugehen sei.Â</w:t>
      </w:r>
    </w:p>
    <w:p>
      <w:r>
        <w:t>5.2Â Â Â Â  Soweit die Rheumatologin Dr. Z.___ dem BeschwerdefÃ¼hrer eine volle ArbeitsunfÃ¤higkeit attestierte und diese als Âvorwiegend durch die psychische Situation bedingtÂ bezeichnete beziehungsweise aus rheumatologischer Sicht eine (nur) halbtÃ¤gige rÃ¼ckenschonende Arbeit als zumutbar erachtete (Schreiben vom 21. Dezember 2009, Urk. 7/20/6), ist festzuhalten, dass sie Ã¼ber keinen Facharzttitel in Psychiatrie verfÃ¼gt und es zudem unterliess, Funktions- und BelastungseinschrÃ¤nkungen der WirbelsÃ¤ule im von ihr geltend gemachten Ausmass zu begrÃ¼nden. Die Psychiaterin Dr. A.___ bescheinigte dem BeschwerdefÃ¼hrer ihrerseits eine ArbeitsunfÃ¤higkeit von 70 %, hielt aber eine Steigerung der LeistungsfÃ¤higkeit auf 50 % im Verlauf des Jahres 2009/2010 fÃ¼r durchaus mÃ¶glichÂ  (Bericht vom 30. September 2009, Urk. 7/17 S. 6). Die verbleibende Differenz zwischen diesen Angaben und jenen des psychiatrischen Experten des Y.___ - welcher nachvollziehbar darlegte, dass nun eine hÃ¶here ArbeitsfÃ¤higkeit angenommen werden kÃ¶nne, nachdem sich die AffektstÃ¶rung und die AngststÃ¶rung gebessert hÃ¤tten - lÃ¤sst sich zwanglos mit der Verschiedenheit von Behandlungs- und Begutachtungsauftrag (vgl. dazu etwa Bundesgerichtsurteil 8C_740/2010 vom 29. September 2011 E. 6 mit Hinweisen) erklÃ¤ren und vermag keine Zweifel an der gutachterlichen ArbeitsfÃ¤higkeitseinschÃ¤tzung zu begrÃ¼nden.</w:t>
      </w:r>
    </w:p>
    <w:p>
      <w:r>
        <w:rPr>
          <w:b/>
        </w:rPr>
        <w:t>E. 6</w:t>
      </w:r>
    </w:p>
    <w:p>
      <w:r>
        <w:t>6.1Â Â Â Â  Im Rahmen der freien BeweiswÃ¼rdigung darf sich die Verwaltung - und im Streitfall das Gericht - weder Ã¼ber die den beweisrechtlichen Anforderungen (E. 2.4 hievor) genÃ¼genden Tatsachenfeststellungen hinwegsetzen noch sich die Ã¤rztlichen EinschÃ¤tzungen und Schlussfolgerungen zur (Rest-)ArbeitsfÃ¤higkeit unbesehen ihrer konkreten sozialversicherungsrechtlichen Relevanz und Tragweite zu eigen machen. Die rechtsanwendenden BehÃ¶rden haben mit besonderer Sorgfalt zu prÃ¼fen, ob die Ã¤rztliche EinschÃ¤tzung der ArbeitsunfÃ¤higkeit auch invaliditÃ¤tsfremde Gesichtspunkte mitberÃ¼cksichtigt, welche vom sozialversicherungsrechtlichen Standpunkt aus unbeachtlich sind (vgl. fÃ¼r Viele etwa Bundesgerichtsurteil 9C_1041/2010Â  vom 30. MÃ¤rz 2011 E. 5.1 mit diversen Hinweisen).</w:t>
      </w:r>
    </w:p>
    <w:p>
      <w:r>
        <w:t>6.2Â Â Â Â  GemÃ¤ss Beurteilung der Y.___-Gutachter handelt es sich bei der das LeistungsvermÃ¶gen des BeschwerdefÃ¼hrers einschrÃ¤nkenden StÃ¶rung (Rezidivierende depressive StÃ¶rung, gegenwÃ¤rtig mittelgradige depressive Episode mit somatischem Syndrom) um ein psychisches Leiden mit Krankheitswert, welchesÂ  die emotionale Belastbarkeit, die geistige FlexibilitÃ¤t, die Interessen, die Motivation, die KonzentrationsfÃ¤higkeit und die Dauerbelastbarkeit reduziert und seit Mai 2009 denn auch psychiatrisch behandelt wird. Dass die festgestellte psychische Erkrankung ihre hinreichende ErklÃ¤rung in psychosozialen UmstÃ¤nden finden und gleichsam in ihnen aufgehen wÃ¼rde, wird von Seiten der Gutachter ausdrÃ¼cklich (Urk. 9/24 S. 22 und 26) und nachvollziehbar verneint, womit die im Rahmen der angefochtenen VerfÃ¼gung erfolgte Annahme einer teilinvalidisierenden depressiven StÃ¶rung nicht zu beanstanden ist (vgl. etwa auch E. 5.2 des vorerwÃ¤hnten Bundesgerichtsurteils 9C_1041/2010), zumal angesichts der Krankheitsdauer fraglich erscheint, ob beim BeschwerdefÃ¼hrer statt einer mittelschweren depressiven Episode allenfalls eher eine mittelschwere depressive StÃ¶rung anzunehmen wÃ¤re. Eine hÃ¶here als die der angefochtenen VerfÃ¼gung zugrunde liegende krankheitsbedingte EinschrÃ¤nkung von 30 % in angepasster TÃ¤tigkeit ist allerdings klar zu verneinen.</w:t>
      </w:r>
    </w:p>
    <w:p>
      <w:r>
        <w:t>7.Â Â Â Â Â Â</w:t>
      </w:r>
    </w:p>
    <w:p>
      <w:r>
        <w:t>7.1Â Â Â Â  Wie in der Beschwerdeantwort ausgefÃ¼hrt, kommt einer anhaltenden somatoformen SchmerzstÃ¶rung ebenso wie grundsÃ¤tzlich sÃ¤mtlichen pathogenetisch-Ã¤tiologisch unklaren syndromalen Beschwerdebildern ohne nachweisbare organische Grundlage (BGE 136 V 279 E. 3.2.3) nur ausnahmsweise invalidisierender, d.h. einen Rentenanspruch begrÃ¼ndender Charakter zu (grundlegend BGE 130 V 352). Entscheidend ist, ob und inwiefern die versicherte Person Ã¼ber psychische Ressourcen verfÃ¼gt, die es ihr erlauben, trotz der subjektiv erlebten Schmerzen einer Arbeit nachzugehen (BGE 130 V 352 E. 2.2.4, 127 V 294 E. 4b/cc in fine und E. 5a; zu den von der Rechtsprechung alternativ formulierten Kriterien, aufgrund welcher ausnahmsweise die willentliche Ãberwindung einer anhaltenden somatoformen SchmerzstÃ¶rung zu verneinen wÃ¤re vgl. etwa Bundesgerichtsurteil 9C_302/2012 vom 13. August 2012 E. 4.2 mit diversen Hinweisen).</w:t>
      </w:r>
    </w:p>
    <w:p>
      <w:r>
        <w:t>7.2Â Â Â Â  Im Y.___-Gutachten vom 24. MÃ¤rz 2010 wurde aus psychiatrischer Sicht unter den Diagnosen einzig eine (die ArbeitsfÃ¤higkeit einschrÃ¤nkende) rezidivierende depressive StÃ¶rung, gegenwÃ¤rtig mittelgradige depressive Episode mit somatischem Syndrom (ICD-10: F33.11) aufgefÃ¼hrt, ohne dass darÃ¼ber hinaus eine anhaltende somatoforme SchmerzstÃ¶rung oder ein damit vergleichbarer syndromaler Zustand (vgl. BGE 137 V 64 E. 4) diagnostiziert worden wÃ¤re (Urk. 7/24 S. 20). Vor diesem Hintergrund - sowie angesichts des Umstandes, dass der psychiatrische Teilgutachter, der aufgrund der depressiven Erkrankung (auch) eine BeeintrÃ¤chtigung der Schmerzverarbeitung annahm und ausreichende Ressourcen fÃ¼r eine zumutbare Willensanstrengung zur SchmerzÃ¼berwindung nachvollziehbar verneinte - ist von der in der Beschwerdeantwort beantragten Schlechterstellung des BeschwerdefÃ¼hrers im Sinne einer vollstÃ¤ndigen Verneinung des Rentenanspruchs abzusehen. Dies gilt umso mehr, als von einer reformatio in peius rechtsprechungsgemÃ¤ss nur zurÃ¼ckhaltend Gebrauch zu machen ist und die Gerichte nicht bei jeder Unrichtigkeit mittels Vornahme einer (fakultativen; BGE 119 V 249 E. 5 mit Hinweisen) reformatio in peius korrigierend einzugreifen haben. Entsprechendes gilt hinsichtlich der von der Verwaltung nachtrÃ¤glich am leidensbedingten Abzug vom Invalideneinkommen geÃ¼bten Kritik. Damit hat es mit der am 1. Dezember 2009 verfÃ¼gten Viertelsrente sein Bewenden, was zur Abweisung der Beschwerde fÃ¼hrt. Â Â Â Â Â</w:t>
      </w:r>
    </w:p>
    <w:p>
      <w:r>
        <w:t>8.Â Â Â Â Â Â  Die Kosten des Verfahrens sind auf Fr. 800.-- festzulegen und ausgangsgemÃ¤ss dem BeschwerdefÃ¼hrer aufzuerlegen (Art. 69 Abs. 1 bis IVG).</w:t>
      </w:r>
    </w:p>
    <w:p>
      <w:r>
        <w:t>Â Â Â Â Â  Â Â Â Â</w:t>
      </w:r>
    </w:p>
    <w:p>
      <w:r>
        <w:t>Â Â Â Â Â Â Â Â  Â Â</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