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IV.2011.00139 vom 26. April 2013</w:t>
      </w:r>
    </w:p>
    <w:p>
      <w:r>
        <w:t>ZH Sozialversicherungsgericht, 2013-04-26, DE</w:t>
      </w:r>
    </w:p>
    <w:p>
      <w:r>
        <w:rPr>
          <w:b/>
        </w:rPr>
        <w:t xml:space="preserve">Quelle: </w:t>
      </w:r>
      <w:r>
        <w:t>https://mcp.opencaselaw.ch/entscheid/zh_sozialversicherungsgericht_IV.2011.00139</w:t>
      </w:r>
    </w:p>
    <w:p>
      <w:r>
        <w:t>FR: ZH_SOZIALVERSICHERUNGSGERICHT IV.2011.00139 du 26 avril 2013</w:t>
      </w:r>
    </w:p>
    <w:p>
      <w:r>
        <w:t>IT: ZH_SOZIALVERSICHERUNGSGERICHT IV.2011.00139 del 26 aprile 2013</w:t>
      </w:r>
    </w:p>
    <w:p>
      <w:pPr>
        <w:pStyle w:val="Heading2"/>
      </w:pPr>
      <w:r>
        <w:t>Erwägungen</w:t>
      </w:r>
    </w:p>
    <w:p>
      <w:r>
        <w:rPr>
          <w:b/>
        </w:rPr>
        <w:t>E. 2</w:t>
      </w:r>
    </w:p>
    <w:p>
      <w:r>
        <w:t>2.1Â Â Â Â  Die Beschwerdegegnerin begrÃ¼ndete die Herabsetzung der Invalidenrente im Wesentlichen damit, dass sich gemÃ¤ss den Ergebnissen der medizinischen AbklÃ¤rungen der Gesundheitszustand der BeschwerdefÃ¼hrerin zwischenzeitlich verbessert habe und sie in einer behinderungsangepassten TÃ¤tigkeit zu 50 % arbeitsfÃ¤hig sei. Mit einer solchen TÃ¤tigkeit kÃ¶nnte sie unter BerÃ¼cksichtigung eines leidensbedingten Abzugs von 15 % ein Invalideneinkommen von Fr. 21Â831.-- erzielen. Bei einem Valideneinkommen von Fr. 51Â368.-- resultiere ein InvaliditÃ¤tsgrad von 58 %, weshalb die BeschwerdefÃ¼hrerin Anspruch auf eine halbe Rente der Invalidenversicherung habe (Urk. 2 und Urk. 10).</w:t>
      </w:r>
    </w:p>
    <w:p>
      <w:r>
        <w:t>2.2Â Â Â Â  Die BeschwerdefÃ¼hrerin stellte sich demgegenÃ¼ber auf den Standpunkt, hinsichtlich der psychischen Beschwerden herrsche immer noch das gleiche, therapieresistente Beschwerdebild wie zum Zeitpunkt der ursprÃ¼nglichen Rentenzusprache vor. Aufgrund der BeeintrÃ¤chtigung ihrer Gesundheit aus rheumatologischen GrÃ¼nden kÃ¶nne sie weder stundenlang stehen noch sitzen. Eine Herabsetzung der Rente sei daher mangels Verbesserung des Gesundheitszustands nicht mÃ¶glich (Urk. 1).</w:t>
      </w:r>
    </w:p>
    <w:p>
      <w:r>
        <w:rPr>
          <w:b/>
        </w:rPr>
        <w:t>E. 3.1</w:t>
      </w:r>
    </w:p>
    <w:p>
      <w:r>
        <w:t>3.1.1Â Â  Die ursprÃ¼ngliche Rentenzusprache vom 21. respektive 27. Juni 2002 (Urk. 11/22-23) basierte auf den folgenden medizinischen Akten:</w:t>
      </w:r>
    </w:p>
    <w:p>
      <w:r>
        <w:t>Dr. B.___ stellte am 25. Juli 2001 (Urk. 11/2) folgende Diagnosen (S. 7 f.):</w:t>
      </w:r>
    </w:p>
    <w:p>
      <w:r>
        <w:t>- Depressiv-Ã¤ngstliche Entwicklung nach Scheidung</w:t>
      </w:r>
    </w:p>
    <w:p>
      <w:r>
        <w:t>-Â Â Â  mit konsekutiver anhaltender ArbeitsunfÃ¤higkeit und KÃ¼ndigung der Arbeitsstelle</w:t>
      </w:r>
    </w:p>
    <w:p>
      <w:r>
        <w:t>-Â Â Â  bei Selbstwert-, Beziehungs- und Identifikationsproblematik</w:t>
      </w:r>
    </w:p>
    <w:p>
      <w:r>
        <w:t>-Â Â Â  auf neurotischer Basis</w:t>
      </w:r>
    </w:p>
    <w:p>
      <w:r>
        <w:t>-Â Â  Multiple psychosomatische Beschwerden</w:t>
      </w:r>
    </w:p>
    <w:p>
      <w:r>
        <w:t>-Â Â  Differentialdiagnose: Borderline-PersÃ¶nlichkeitsstÃ¶rung</w:t>
      </w:r>
    </w:p>
    <w:p>
      <w:r>
        <w:t>Â Â Â Â Â Â Â Â  Er fÃ¼hrte aus, die BeschwerdefÃ¼hrerin leide vor allem unter der Tatsache, dass sie seit der Scheidung den Kindern nur noch das NÃ¶tigste ermÃ¶glichen kÃ¶nne. Sie empfinde es als beschÃ¤mend und demÃ¼tigend, dass sie deshalb auf die Hilfe vom Sozialamt angewiesen sei. Oft gelinge es ihr nicht - so die Angaben der BeschwerdefÃ¼hrerin -, die Wohnung zu verlassen, um Besorgungen zu tÃ¤tigen. Am liebsten sei sie allein zu Hause. Die Haushaltsarbeit habe sie mit ihrer Tochter aufgeteilt (S. 4 ff.).</w:t>
      </w:r>
    </w:p>
    <w:p>
      <w:r>
        <w:t>Â Â Â Â Â Â Â Â  Die BeschwerdefÃ¼hrerin wirke - so Dr. B.___ weiter - Ã¼berfordert und oft verzweifelt. Sie sei klagsam und erzÃ¤hle immer wieder von ihren diversen kÃ¶rperlichen Leiden. Zwischendurch sei sie jedoch in der Lage, den psychosomatischen Ursprung dieser Beschwerden zu erkennen. Sie leide unter Konzentrations- und AntriebsstÃ¶rungen sowie unter einer mangelnden Frustrationstoleranz. Die BeschwerdefÃ¼hrerin sei bis zu einer wesentlichen Besserung ihres seelischen Zustandsbildes nicht in der Lage, einer Arbeit - trotz der damit einhergehenden Vorteile - nachzugehen. Aus psychiatrischer Sicht sei sie daher seit etwa Mai 2000 zu 100 % arbeitsunfÃ¤hig (S. 7 f.).</w:t>
      </w:r>
    </w:p>
    <w:p>
      <w:r>
        <w:t>3.1.2Â Â  Dr. med. C.___, Facharzt FMH fÃ¼r Rheumatologie und Allgemeine Innere Medizin, diagnostizierte am 19. November 2001 eine Depression und multiple psychosomatische Krankheiten. Die BeschwerdefÃ¼hrerin sei bis auf Weiteres zu 100 % arbeitsunfÃ¤hig (Urk. 11/10).</w:t>
      </w:r>
    </w:p>
    <w:p>
      <w:r>
        <w:t>3.2Â Â Â Â  Die Mitteilung der Beschwerdegegnerin vom 11. MÃ¤rz 2004 betreffend den unverÃ¤nderten Rentenanspruch (Urk. 11/31) beruhte auf dem Verlaufsbericht des Dr. B.___ vom 11. Februar 2004 (Urk. 11/29). Er stellte im Vergleich zum Bericht vom 25. Juli 2001 (Urk. 11/2) unverÃ¤nderte Diagnosen und attestierte weiterhin eine 100%ige ArbeitsunfÃ¤higkeit (S. 4).</w:t>
      </w:r>
    </w:p>
    <w:p>
      <w:r>
        <w:rPr>
          <w:b/>
        </w:rPr>
        <w:t>E. 3.3</w:t>
      </w:r>
    </w:p>
    <w:p>
      <w:r>
        <w:t>3.3.1Â Â  Der am 6. Januar 2011 verfÃ¼gten Rentenherabsetzung (Urk. 2) lagen die nachstehenden Ã¤rztlichen Beurteilungen zugrunde:</w:t>
      </w:r>
    </w:p>
    <w:p>
      <w:r>
        <w:t>Â Â Â Â Â Â Â Â  Dr. med. D.___, praktischer Arzt FMH, diagnostizierte mit undatiertem Bericht (wohl vom MÃ¤rz 2009 Urk. 11/41/2-5) eine depressive Verstimmung und eine rheumatoide Arthritis (S. 1). Die AusÃ¼bung der bisherigen TÃ¤tigkeit sei der BeschwerdefÃ¼hrerin nicht zumutbar. Sie kÃ¶nne einzig eine rein sitzende TÃ¤tigkeit wÃ¤hrend ein bis zwei Stunden am Tag ausfÃ¼hren, wobei das LeistungsvermÃ¶gen 50 % betrage. ZusÃ¤tzlich sei beim Heben und Tragen - dies aber auch nur fÃ¼r kurze Zeit - eine Gewichtslimite von fÃ¼nf Kilogramm zu beachten (S. 4).</w:t>
      </w:r>
    </w:p>
    <w:p>
      <w:r>
        <w:t>3.3.2Â Â  Die Ãrzte der Rheumapoliklinik des Spitals E.___ stellten am 2. April 2009 (Urk. 11/42/6-8) folgende sich auf die ArbeitsfÃ¤higkeit auswirkende Diagnosen (S. 1):</w:t>
      </w:r>
    </w:p>
    <w:p>
      <w:r>
        <w:t>-Â Â  Rheumatoide Arthritis (Krankheitsbeginn 2003)</w:t>
      </w:r>
    </w:p>
    <w:p>
      <w:r>
        <w:t>Â Â Â  -Â  Rheumafaktor 135, Anti-CCP 435, ANA 1:320, Anti-SS-A 77</w:t>
      </w:r>
    </w:p>
    <w:p>
      <w:r>
        <w:t>Â Â Â Â  -Â  Therapiestand: Status nach Hydroxychloroquin MÃ¤rz bis Juli 2006, Status nach Â Â Â Â  Salazopyrin September 2006 (Schwindel), Arava November 2008 (Ãbelkeit und Erbrechen), Methotrexat seit 2003, Dauersteroidmedikation seit Jahren</w:t>
      </w:r>
    </w:p>
    <w:p>
      <w:r>
        <w:t>Â Â Â Â Â -Â  Aktuell: Tendovaginitis des Quervain links, Synovitiden kleine Gelenke Â Â Â Â Â Â Â Â Â Â Â Â Â  (MCP II links, MCP III rechts, MTP II rechts und MTP III links)</w:t>
      </w:r>
    </w:p>
    <w:p>
      <w:r>
        <w:t>-Â Â  Lumbovertebrales Syndrom</w:t>
      </w:r>
    </w:p>
    <w:p>
      <w:r>
        <w:t>Â Â Â Â  -Â  degenerative VerÃ¤nderungen und Diskusprotrusion L4/5 (LWS-CT 1999)</w:t>
      </w:r>
    </w:p>
    <w:p>
      <w:r>
        <w:t>-Â Â  Depression</w:t>
      </w:r>
    </w:p>
    <w:p>
      <w:r>
        <w:t>Â Â Â Â  -Â  SchmerzverarbeitungsstÃ¶rung mit generalisierten Muskelschmerzen</w:t>
      </w:r>
    </w:p>
    <w:p>
      <w:r>
        <w:t>Dem Chilblain Lupus massen sie keine Auswirkung auf die ArbeitsfÃ¤higkeit zu (S. 2).</w:t>
      </w:r>
    </w:p>
    <w:p>
      <w:r>
        <w:t>Â Â Â Â Â Â Â Â  Die betreffenden Ãrzte berichteten von einer verminderten BelastungsfÃ¤higkeit aufgrund von intermittierenden Arthralgien und Arthritiden an HÃ¤nden mit generalisierten Schmerzen. Sie attestierten seit 24. September 2008 - Ã¼ber den frÃ¼heren Verlauf konnten sie aufgrund der Aktenlage keine Angaben machen - eine 100%ige ArbeitsunfÃ¤higkeit fÃ¼r die zuletzt ausgeÃ¼bte TÃ¤tigkeit als Service-Angestellte (S. 2 f.).</w:t>
      </w:r>
    </w:p>
    <w:p>
      <w:r>
        <w:t>3.3.3Â Â  In seinem Gutachten vom 25. Oktober 2009 (Urk. 11/51) diagnostizierte Dr. A.___ eine klinisch hÃ¶chstens mittelschwere affektpathologische StÃ¶rung mit Krankheitswert und Berufsrelevanz im Rahmen einer somatoformen SchmerzstÃ¶rung (ICD-10 F45.4) mit einer protrahierten gemischten AnpassungsstÃ¶rung (ICD-10 F43.21) und einer StrukturvulnerabilitÃ¤t (S. 7). Er beschrieb die BeschwerdefÃ¼hrerin als eine psychisch-seelisch mittelschwer beeintrÃ¤chtigte Explorandin. Sie wirke - so der Gutachter weiter - innerlich erheblich angespannt und stimmungsmÃ¤ssig verzweifelt-depressiv bei einer guten SpontanvitalitÃ¤t. Sie sei kognitiv-emotional ausschliesslich auf ihre kÃ¶rperliche Belastungsintoleranz fokussiert und neige diesbezÃ¼glich zur Dramatisierung der Beschwerden. Der Leidensdruck im Rahmen der subjektiven Schilderungen - teilweise auch im Zusammenhang mit einer gespannt-depressiven Erlebensstruktur - sei nachvollziehbar (S. 3). Die Diagnose einer schweren depressiven StÃ¶rung - wie sie Dr. B.___ erhoben habe - kÃ¶nne hingegen nicht mehr gestellt werden. Es handle sich vielmehr um eine negative Erlebens- und Verhaltensalteration im Sinne von negativen KontrollÃ¼berzeugungen vor dem Hintergrund einer subjektzentrierten Schmerzproblematik (S. 5). Die BeschwerdefÃ¼hrerin sei daher bei fehlenden schweren neuropsychiatrischen Folge- und Funktionsdefiziten und trotz ihrer ÂKonversionsstÃ¶rungÂ in ihrer bisherigen TÃ¤tigkeit zu 50 % arbeitsfÃ¤hig (S. 7).</w:t>
      </w:r>
    </w:p>
    <w:p>
      <w:r>
        <w:t>3.3.4Â Â  Nebst der Evaluation des neuropsychiatrischen Funktionspotentials durch Dr. A.___ wurde die BeschwerdefÃ¼hrerin mittels funktionsorientierter medizinischer AbklÃ¤rung im Zentrum Z.___ durch PD Dr. med. F.___, Facharzt FMH fÃ¼r Physikalische Medizin und Rehabilitation sowie Rheumatologie, Dr. med. G.___, Facharzt FMH fÃ¼r Allgemeine Innere Medizin und Rheumatologie, und H.___, Physiotherapeut, begutachtet (Gutachten vom 24. Dezember 2009, Urk. 11/53). GestÃ¼tzt auf die Ergebnisse der am 27. und 28. August 2009 durchgefÃ¼hrten rheumatologischen Untersuchung einschliesslich einer Evaluation der funktionellen LeistungsfÃ¤higkeit (EFL) und unter BerÃ¼cksichtigung der Untersuchungsergebnisse des Dr. A.___ stellten die Gutachter folgende sich auf die ArbeitsfÃ¤higkeit auswirkende Diagnosen (S. 2):</w:t>
      </w:r>
    </w:p>
    <w:p>
      <w:r>
        <w:t>-Â Â  Rheumatoide Arthritis</w:t>
      </w:r>
    </w:p>
    <w:p>
      <w:r>
        <w:t>Â Â Â Â  -Â  aktuell milde Synovitiden an MCP- und PIP-Gelenken</w:t>
      </w:r>
    </w:p>
    <w:p>
      <w:r>
        <w:t>Â Â Â Â  -Â  immunmodulatorische Behandlung mit Methotrexat (25 mg subkutan 1xÂ Â Â Â  wÃ¶chentlich), Enbrel (50 mg subkutan 1x wÃ¶chentlich), Calcort (7.5 mg tÃ¤glich), ergÃ¤nzend NSAR</w:t>
      </w:r>
    </w:p>
    <w:p>
      <w:r>
        <w:t>Â Â Â Â  -Â  anamnestisch rÃ¶ntgenologisch keine Hinweise auf erosiv-destruktive Â Â Â Â Â Â Â Â Â Â Â Â Â Â Â  VerÃ¤nderungen</w:t>
      </w:r>
    </w:p>
    <w:p>
      <w:r>
        <w:t>-Â Â  Generalisierte Allodynie inklusive Panvertebralsyndrom</w:t>
      </w:r>
    </w:p>
    <w:p>
      <w:r>
        <w:t>Â Â Â Â  -Â  verstÃ¤rkte BrustwirbelsÃ¤ulen-Kyphose und verstÃ¤rke LendenwirbelsÃ¤ulen-Â Â Â Â Â Â Â Â Â  Lordose</w:t>
      </w:r>
    </w:p>
    <w:p>
      <w:r>
        <w:t>Â Â Â Â  -Â  dysfunktionales Schmerz- und Krankheitsverhalten</w:t>
      </w:r>
    </w:p>
    <w:p>
      <w:r>
        <w:t>-Â Â  Mittelschwere affektpathologische StÃ¶rung im Rahmen einer somatoformen SchmerzstÃ¶rung (ICD-10 F45.4) mit protrahierter gemischter AnpassungsstÃ¶rung (ICD-10 F 43.21) und StrukturvulnerabilitÃ¤t</w:t>
      </w:r>
    </w:p>
    <w:p>
      <w:r>
        <w:t>Â Â Â Â Â Â Â Â  Als Ergebnis der EFL hielten die Gutachter fest, angesichts der erheblichen Symptomausweitung, der Selbstlimitierung der BeschwerdefÃ¼hrerin und der Inkonsistenz seien die Resultate der Belastbarkeitstests fÃ¼r die Beurteilung der ArbeitsfÃ¤higkeit nur teilweise verwertbar. Es sei davon auszugehen, dass die BeschwerdefÃ¼hrerin bei gutem Effort mehr leisten kÃ¶nne, als sie gezeigt habe. Als arbeitsbezogene Problematik Ã¤ussere sich vor allem ihr Schonungs- und Schmerzverhalten (S. 3).</w:t>
      </w:r>
    </w:p>
    <w:p>
      <w:r>
        <w:t>Â Â Â Â Â Â Â Â  Zusammenfassend fÃ¼hrten die Gutachter aus, wenn man das Gesamtbild der Beschwerdezeichnung im Einklang mit den jeweiligen Reaktionen bei der klinischen Untersuchung und den Belastungstests (so zum Beispiel schmerzbedingte muskulÃ¤re Gegenreaktionen bei der BewegungsprÃ¼fung der WirbelsÃ¤ule und beider Schultern, oftmalige Schmerzmimik und hÃ¤ufige verbale SchmerzÃ¤usserungen), den Selbstlimitierungen bei allen Testitems und der Ã¤usserst tiefen SelbsteinschÃ¤tzung der eigenen LeistungsfÃ¤higkeit betrachte, dominiere ein dysfunktionales Schmerz- und Krankheitsverhalten. In diesem Zusammenhang habe Dr. A.___ ein mittelschweres, gespannt-depressives Syndrom, welches am ehesten als protrahierte AnpassungsstÃ¶rung zu klassifizieren sei, angefÃ¼hrt. ErgÃ¤nzend sei eine sogenannte persÃ¶nlichkeitsgebundene Fehlverarbeitung im Sinne einer zusÃ¤tzlichen maladaptiven Genese der Beschwerden respektive der Schmerzpersistenz festzustellen. Daneben bestehe eine rheumatoide Arthritis, welche unter der aktuellen medikamentÃ¶sen Behandlung ungenÃ¼gend supprimiert erscheine. In Bezug auf die WirbelsÃ¤ule sei eine eingeschrÃ¤nkte Belastbarkeit bei ungÃ¼nstiger Statik infolge eines Hohl-/RundrÃ¼ckens und einer Haltungsinsuffizienz - mitbedingt durch die zwischenzeitliche Dekonditionierung - ersichtlich (S. 2 f.). Zur Frage der ArbeitsfÃ¤higkeit fÃ¼hrten die Gutachter aus, unter BerÃ¼cksichtigung einer zumindest milden artikulÃ¤ren EntzÃ¼ndungsaktivitÃ¤t sei die AusÃ¼bung einer TÃ¤tigkeit im Service zum jetzigen Zeitpunkt und wahrscheinlich auch auf Dauer nicht zumutbar. Aus rheumatologischer Sicht kÃ¶nne die BeschwerdefÃ¼hrerin indes eine kÃ¶rperlich leichte oder vorwiegend sitzende TÃ¤tigkeit mit der MÃ¶glichkeit der Wechselbelastung und mit EinschrÃ¤nkungen bei feinmotorischen TÃ¤tigkeiten respektive bei Arbeiten mit Krafteinsatz beider HÃ¤nde zu 50 % ausÃ¼ben. In Anbetracht der durch den Gutachter Dr. A.___ festgelegten ArbeitsfÃ¤higkeit von 50 % aus psychischer Sicht sei der BeschwerdefÃ¼hrerin eine behinderungsangepasste TÃ¤tigkeit mit einem Pensum von 50 % zumutbar (S. 4).</w:t>
      </w:r>
    </w:p>
    <w:p>
      <w:r>
        <w:t>3.3.5Â Â  Nach Erlass des Vorbescheids vom 6. April 2010 (Urk. 11/59) legte die BeschwerdefÃ¼hrerin einen Bericht Ã¼ber die Ultraschalluntersuchung vom 4. November 2009 in der Rheumaklinik des Spitals E.___ auf. Dabei wurde eine Fingerpolyarthritis mit leichter KrankheitsaktivitÃ¤t und ein aktiviertes Daumensattelgelenk beidseits bei sonographisch degenerativer ossÃ¤rer Kontur festgestellt (Urk. 11/65).</w:t>
      </w:r>
    </w:p>
    <w:p>
      <w:r>
        <w:t>3.3.6Â Â  Prof. Dr. med. I.___, Facharzt FMH fÃ¼r Rheumatologie und Allgemeine Innere Medizin, stellte am 3. Dezember 2010 (Urk. 11/69/1-4) folgende Diagnosen (S. 1):</w:t>
      </w:r>
    </w:p>
    <w:p>
      <w:r>
        <w:t>-Â Â  Rheumafaktor-positive rheumatoide Arthritis</w:t>
      </w:r>
    </w:p>
    <w:p>
      <w:r>
        <w:t>-Â Â  Lumbovertebralsyndrom</w:t>
      </w:r>
    </w:p>
    <w:p>
      <w:r>
        <w:t>-Â Â  Depression</w:t>
      </w:r>
    </w:p>
    <w:p>
      <w:r>
        <w:t>-Â Â  Osteopenie</w:t>
      </w:r>
    </w:p>
    <w:p>
      <w:r>
        <w:t>Â Â Â Â Â Â Â Â  Vor dem Hintergrund der sowohl somatischen als auch psychischen Beschwerden beurteilte Prof. Dr. I.___ die Prognose als schlecht und attestierte eine 100%ige ArbeitsunfÃ¤higkeit (S. 2).</w:t>
      </w:r>
    </w:p>
    <w:p>
      <w:r>
        <w:t>4.Â Â Â Â Â Â</w:t>
      </w:r>
    </w:p>
    <w:p>
      <w:r>
        <w:t>4.1Â Â Â Â  Eine erhebliche Verbesserung des Gesundheitszustands seit der - mangels einer fundierten materiellen PrÃ¼fung des Rentenanspruchs im Rahmen des im Jahr 2003 eingeleiteten Revisionsverfahrens zeitlicher Referenzpunkt fÃ¼r die PrÃ¼fung einer anspruchserheblichen Ãnderung bildenden (vgl. E. 1.1) - ursprÃ¼nglichen Rentenzusprache (VerfÃ¼gungen vom 21. und 27. Juni 2002 [Urk. 11/22-23]) ist aufgrund der aktenkundigen Arztberichte nicht ausgewiesen. Der Rentenzusprache im Jahr 2002 lagen die Diagnosen einer depressiven Entwicklung, multipler psychosomatischer Beschwerden und einer (differentialdiagnostisch gestellten [Urk. 11/2 S. 8]) Borderline-PersÃ¶nlichkeitsstÃ¶rung zugrunde (Urk. 11/11). Vor dem Hintergrund, dass die BeschwerdefÃ¼hrerin nun zusÃ¤tzlich an einer rheumatoiden Arthritis (seit 2003) und einem lumbovertebralen Syndrom (11/41/2-5 S. 1, 11/41/6-8 S. 1, 11/42/6-8 S. 1, Urk. 11/53 S. 2, 11/65 und 11/69/1-4 S. 1) leidet, ist aus somatischer Sicht vielmehr von einer Verschlechterung des Gesundheitszustands auszugehen.</w:t>
      </w:r>
    </w:p>
    <w:p>
      <w:r>
        <w:t>4.2Â Â Â Â  Was die depressive Symptomatik betrifft, attestierte auch Dr. A.___ in seinem Gutachten vom 25. Oktober 2009 ein (hÃ¶chstens) mittelschwer gespannt-depressives Syndrom (Urk. 11/51 S. 4) und stellte eine depressive Stimmungslage (Urk. 11/51 S. 3) fest. Als therapeutische Option zur Behandlung der Beschwerden empfahl er die Einnahme von dual wirksamen Antidepressiva (Urk. 11/51 S. 7). Angesichts dessen und in Anbetracht, dass mit der von Dr. A.___ weiter gestellten Diagnose einer AnpassungsstÃ¶rung gemÃ¤ss ICD-10 F43.21 ein leichter depressiver Zustand als Reaktion auf eine lÃ¤nger anhaltende Belastungssituation, der aber nicht lÃ¤nger als zwei Jahre - vorliegend bestehen die depressiven Beschwerden seit dem Jahre 2001 (Urk. 7 und Urk. 11/2) - dauert (Dilling/Mombour/Schmidt [Hrsg.], Internationale Klassifikation psychischer StÃ¶rungen, ICD-10 Kapitel V [F], 7. Auflage, Bern 2010, S. 186), einhergeht, ist die Diagnosestellung durch den Gutachter nicht nachvollziehbar. Bei der durch den Gutachter vorgenommenen Beurteilung handelt es sich vielmehr um eine revisionsrechtlich nicht relevante unterschiedliche medizinische EinschÃ¤tzung eines im Wesentlichen unverÃ¤ndert gebliebenen Sachverhalts (vgl. E. 1.1). Entsprechend gelangte der behandelnde Psychiater Dr. B.___ im aktuellsten Arztbericht - welcher zwar einen Monat nach Erlass des angefochtenen Entscheids erstellt wurde, der aber trotzdem RÃ¼ckschlÃ¼sse auf die frÃ¼here Entwicklung zulÃ¤sst (vgl. Urteil des Bundesgerichts U 415/06 vom 7. September 2007 E. 3) - zum Schluss, dass die BeschwerdefÃ¼hrerin weiterhin an einer seit dem Jahre 2001 bestehenden, nun chronifizierten Depression leide (Urk. 7, vgl. auch Urk. 11/41/2-5 S. 2, 11/42/6-8 S. 1 und 11/69/1-4 S. 1).</w:t>
      </w:r>
    </w:p>
    <w:p>
      <w:r>
        <w:t>Â Â Â Â Â Â Â Â  Die von der BeschwerdefÃ¼hrerin geÃ¤usserten und nicht durch organische Befunde erklÃ¤rbaren Schmerzangaben wurden in den der ursprÃ¼nglichen RentenverfÃ¼gung zugrunde liegenden Arztberichten als multiple psychosomatische Beschwerden (Urk. 11/2 S. 7 und Urk. 11/10 S. 1) beschrieben. Im heutigen Zeitpunkt finden sie in der Diagnose einer somatoformen SchmerzstÃ¶rung (Urk. 11/51 S. 7 und Urk. 11/53 S. 2) ihre hinreichende ErklÃ¤rung, sodass deswegen eine massgebliche VerÃ¤nderung des Gesundheitszustands ebenfalls nicht ausgewiesen ist. Eine Verbesserung in psychischer Hinsicht ist auch darin nicht ersichtlich, dass im jetzigen Revisionsverfahren die Differentialdiagnose einer Borderline-PersÃ¶nlichkeitsstÃ¶rung nicht bestÃ¤tigt werden konnte.</w:t>
      </w:r>
    </w:p>
    <w:p>
      <w:r>
        <w:t>Â Â Â Â Â Â Â Â  Im Ãbrigen wird von Dr. A.___ in seinem Gutachten vom 25. Oktober 2009 der Eintritt einer revisionsrelevanten gesundheitlichen Verbesserung zwischen Juni 2002 (erstmalige Rentenzusprache, Urk. 11/22-23) und Januar 2011 (RentenherabsetzungsverfÃ¼gung, Urk. 2) in keiner Weise dargetan. Er hinterfragt einzig kritisch die Befunderhebung durch den behandelnden Psychiater und stellt dieser seine eigene EinschÃ¤tzung samt BegrÃ¼ndung gegenÃ¼ber (vgl. E. 3.3.3 hievor). Unter BerÃ¼cksichtigung, dass im vorliegenden Rahmen eines Rentenrevisionsverfahrens vor Inkrafttreten der Revision 6a des IVG die Frage nach einer erheblichen VerÃ¤nderung des Gesundheitszustands und der entsprechenden funktionellen Auswirkungen spezifisches Beweisthema bildet, mangelt es dem Gutachten des Dr. A.___ am rechtlich erforderlichen Beweiswert (vgl. Urteil des Bundesgerichts 9C_32/2012 vom 23. Januar 2013 E. 4).</w:t>
      </w:r>
    </w:p>
    <w:p>
      <w:r>
        <w:t>5.Â Â Â Â Â Â  Nach dem Gesagten ist ein Revisionsgrund weder aus organischen noch aus psychischen GrÃ¼nden ausgewiesen, sodass ab MÃ¤rz 2011 weiterhin Anspruch auf die bisher bezogene ganze Rente der Invalidenversicherung besteht. Die Beschwerde ist daher gutzuheissen.</w:t>
      </w:r>
    </w:p>
    <w:p>
      <w:r>
        <w:t>6.Â Â Â Â Â Â  Die Kosten des Verfahrens sind auf Fr. 600.-- festzulegen und ausgangsgemÃ¤ss der Beschwerdegegnerin aufzuerlegen (Art. 69 Abs. 1 bis des Bundesgesetzes Ã¼ber die Invalidenversicherung).</w:t>
      </w:r>
    </w:p>
    <w:p>
      <w:r>
        <w:t>7.Â Â Â Â Â Â  Bei diesem Ausgang des Verfahrens hat die BeschwerdefÃ¼hrerin Anspruch auf eine ProzessentschÃ¤digung (Art. 61 lit. g ATSG). Die EntschÃ¤digung wird unabhÃ¤ngig vom Streitwert nach der Bedeutung der Streitsache und nach der Schwierigkeit des Prozesses bemessen (Â§ 34 des Gesetzes Ã¼ber das Sozialversicherungsgericht). Vorliegend erscheint eine ProzessentschÃ¤digung von Fr. 1Â800.-- (inklusive Barauslagen und Mehrwertsteuer) als angemessen.</w:t>
      </w:r>
    </w:p>
    <w:p>
      <w:r>
        <w:t>Das Gericht erkennt:</w:t>
      </w:r>
    </w:p>
    <w:p>
      <w:r>
        <w:t>1.Â Â Â Â Â Â Â Â  In Gutheissung der Beschwerde wird die VerfÃ¼gung der Sozialversicherungsanstalt des Kantons ZÃ¼rich, IV-Stelle, vom 6. Januar 2011 aufgehoben, und es wird festgestellt, dass die BeschwerdefÃ¼hrerin auch Ã¼ber den 28. Februar 2011 hinaus Anspruch auf eine ganze Rente der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Zustellung gegen Empfangsschein an:</w:t>
      </w:r>
    </w:p>
    <w:p>
      <w:r>
        <w:t>- lic. iur. Karolin Wolfensberger unter Beilage einer Kopie von Urk. 15</w:t>
      </w:r>
    </w:p>
    <w:p>
      <w:r>
        <w:t>- Sozialversicherungsanstalt des Kantons ZÃ¼rich, IV-Stelle, unter Beilage einer Kopie von Urk. 15</w:t>
      </w:r>
    </w:p>
    <w:p>
      <w:r>
        <w:t>- Personalvorsorgestiftung der Y.___ Unternehmungen</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