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IV.2011.00137 vom 29. Juni 2012</w:t>
      </w:r>
    </w:p>
    <w:p>
      <w:r>
        <w:t>ZH Sozialversicherungsgericht, 2012-06-29, DE</w:t>
      </w:r>
    </w:p>
    <w:p>
      <w:r>
        <w:rPr>
          <w:b/>
        </w:rPr>
        <w:t xml:space="preserve">Quelle: </w:t>
      </w:r>
      <w:r>
        <w:t>https://mcp.opencaselaw.ch/entscheid/zh_sozialversicherungsgericht_IV.2011.00137</w:t>
      </w:r>
    </w:p>
    <w:p>
      <w:r>
        <w:t>FR: ZH_SOZIALVERSICHERUNGSGERICHT IV.2011.00137 du 29 juin 2012</w:t>
      </w:r>
    </w:p>
    <w:p>
      <w:r>
        <w:t>IT: ZH_SOZIALVERSICHERUNGSGERICHT IV.2011.00137 del 29 giugno 2012</w:t>
      </w:r>
    </w:p>
    <w:p>
      <w:pPr>
        <w:pStyle w:val="Heading2"/>
      </w:pPr>
      <w:r>
        <w:t>Erwägungen</w:t>
      </w:r>
    </w:p>
    <w:p>
      <w:r>
        <w:rPr>
          <w:b/>
        </w:rPr>
        <w:t>E. 1</w:t>
      </w:r>
    </w:p>
    <w:p>
      <w:r>
        <w:t>1.1Â Â Â Â  X.___, geboren 1961, war ab September 2002 als Teilzeitangestellter beim Y.___ in Z.___ tÃ¤tig (Urk. 8/25). Ab Januar 2003 arbeitete er zudem vollzeitig als Maschinist und Bauarbeiter bei der Bauunternehmung A.___ AG (Urk. 8/26) und war Ã¼ber diese TÃ¤tigkeit bei der Schweizerischen Unfallversicherungsanstalt (SUVA) obligatorisch gegen Berufs- und NichtberufsunfÃ¤lle versichert (Urk. 8/24 S. 124).</w:t>
      </w:r>
    </w:p>
    <w:p>
      <w:r>
        <w:t>Â Â Â Â Â Â Â Â  Am 25. April 2003 wurde der Versicherte von einem mit GerÃ¶ll gefÃ¼llten und von einem Kran auf dem Boden abgesetzten, umkippenden EisenkÃ¼bel im Bereich der BrustwirbelsÃ¤ule getroffen, woraufhin er den Hang der Baugrube hinunter auf die Sohle der circa acht Meter tiefen Baugrube fiel. Das ausgeleerte GerÃ¶ll grub ihm das linke Bein bis zur KniehÃ¶he ein (Urk. 8/24 S. 124). Nach den Angaben des erstbehandelnden Dr. med. B.___, Facharzt fÃ¼r Allgemeine Medizin, zog sich der Versicherte eine partielle LÃ¤sion des medialen Seiten-bandes des linken Knies, eine BrustwirbelsÃ¤ulenkontusion sowie ein HÃ¤matom an der rechten Tibia zu (Urk. 8/24 S. 122 Ziff. 5). Bei den durchgefÃ¼hrten RÃ¶ntgenuntersuchungen der Lenden- und BrustwirbelsÃ¤ule und des Knies konnten Frakturen ausgeschlossen werden (Urk. 8/24 S. 122 Ziff. 4). Vom 25. April bis 8. Mai 2003 war der Versicherte in der TÃ¤tigkeit als Maschinist/Bauarbeiter zu 100 % arbeitsunfÃ¤hig, danach nahm er die Arbeit wieder vollzeitig auf (Urk. 8/24 S. 122). Ab dem 10. September 2003 kam es nach lÃ¤ngerem Arbeiten in HalswirbelsÃ¤ulenextensionsstellung zu einem RÃ¼ckfall der nach dem Unfall ebenfalls aufgetretenen Nackenbeschwerden und es bestand wiederum eine vollstÃ¤ndige ArbeitsunfÃ¤higkeit (Urk. 8/20, Urk. 8/24 S. 106), welche nach zwischenzeitlicher teilweiser Arbeitsaufnahme ab dem 17. Dezember 2003 andauerte (Urk. 8/24 S. 112). Die NebenerwerbstÃ¤tigkeit wurde im Oktober 2003 vorerst eingestellt (Urk. 8/25 S. 8)</w:t>
      </w:r>
    </w:p>
    <w:p>
      <w:r>
        <w:t>Â Â Â Â Â Â Â Â  Vom 17. MÃ¤rz bis 28. April 2004 befand sich der Versicherte in der C.___ (Austrittsbericht vom 21. Mai 2004, Urk. 8/24 S. 73 ff.). Im Anschluss wurde die stufenweise HeranfÃ¼hrung an eine 100-%ige ArbeitsfÃ¤higkeit in der HaupterwerbstÃ¤tigkeit geplant (Urk. 8/24 S. 71), was sich aber nicht plangemÃ¤ss umsetzen liess (Urk. Â 8/24 S. 68/60/58). FÃ¼r die NebenerwerbstÃ¤tigkeit beim Y.___ wurde Ã¼berwiegend eine vollstÃ¤ndige ArbeitsunfÃ¤higkeit attestiert (vgl. aber Arbeitsversuch vom 22. Dezember 2004 bis 4. Januar 2005; Urk. 8/25 S. 5 i.V.m. Urk. 8/24 S. 16).</w:t>
      </w:r>
    </w:p>
    <w:p>
      <w:r>
        <w:t>Â Â Â Â Â Â Â Â  Der Versicherte wurde am 18. November und 2. Dezember 2004 in der D.___ unter anderem rheumatologisch untersucht (Urk. 8/30 S. 52-53 und S. 48-50). Vom 9. Mai bis 4. Juni 2005 befand er sich zur stationÃ¤ren Rehabilitation in der E.___ (Urk. 8/30 S. 26-30). GestÃ¼tzt auf das Ergebnis der vom SUVA-Kreisarzt Dr. med. F.___, Facharzt fÃ¼r Chirurgie, vorgenommenen Abschlussuntersuchung vom 15. August 2005 (vgl. Bericht vom 15. August und ErgÃ¤nzung vom 8. September 2005, Urk. 8/30 S. 8-11 und S. 5) stellte die SUVA mit Einspracheentscheid vom 14. MÃ¤rz 2006 (Urk. 8/37) die Versicherungsleistungen (Heilbehandlung und Taggeld) per 30. September 2005 ein. Eine dagegen erhobene Beschwerde hiess das hiesige Gericht mit Urteil vom 31. Juli 2008 in dem Sinne gut, dass die Sache an die SUVA zurÃ¼ckgewiesen wurde, damit diese neue AbklÃ¤rungen betreffend die Kniebeschwerden treffe und Ã¼ber den Leistungsanspruch ab dem 1. Oktober 2005 neu verfÃ¼ge (Urk. 8/77 S. 13). In der Folge liess die SUVA den Versicherten durch Dr. med. G.___, Facharzt fÃ¼r OrthopÃ¤dische Chirurgie und Traumatologie des Bewegungsapparates, begutachten (Gutachten vom 23. September 2009, Urk. 8/93), der ihm eine 100%ige ArbeitsfÃ¤higkeit sowohl in den angestammten TÃ¤tigkeiten als auch in der TÃ¤tigkeit als Taxifahrer oder Schulhausreiniger attestierte (Urk. 8/93 S. 31/34 Ziff. 3). Mit rechtskrÃ¤ftiger (Urk. 1 S. 8 Ziff. 3 am Ende) VerfÃ¼gung vom 18. Juni 2010 (Urk. 8/99 S. 6-7) bestÃ¤tigte die SUVA die per 30. September 2005 verfÃ¼gte Einstellung der Leistungen.</w:t>
      </w:r>
    </w:p>
    <w:p>
      <w:r>
        <w:t>1.2Â Â Â Â  In invalidenversicherungsrechtlicher Hinsicht hatte sich der Versicherte am 15. Februar 2005 bei der Invalidenversicherung angemeldet und Berufsberatung, Umschulung auf eine neue TÃ¤tigkeit und eine Rente beantragt (Urk. 8/18 S. 6). Die Sozialversicherungsanstalt des Kantons ZÃ¼rich, IV-Stelle, klÃ¤rte die erwerblichen (Urk. 8/23), beruflichen (Urk. 8/25-26) und medizinischen (Urk. 8/28-29) VerhÃ¤ltnisse des Versicherten ab und zog die Akten der SUVA bei (Urk. 8/24, 8/30, 8/38, 8/82 und 8/99).</w:t>
      </w:r>
    </w:p>
    <w:p>
      <w:r>
        <w:t>Â Â Â Â Â Â Â Â  Nach erfolgtem Vorbescheidverfahren (Urk. 8/41 ff.) wies die IV-Stelle mit rechtskrÃ¤ftiger VerfÃ¼gung vom 30. Januar 2007 (Urk. 8/44) das Gesuch des Versicherten um berufliche Massnahmen ab. GestÃ¼tzt auf das von der SUVA in Auftrag gegebene Gutachten von Dr. G.___ (Urk. 8/93) wies die IV-Stelle nach erfolgtem Vorbescheidverfahren (Urk. 8/102 ff.) mit VerfÃ¼gung vom 5. Januar 2011 (Urk. 2) auch das Rentenbegehren des Versicherten ab.</w:t>
      </w:r>
    </w:p>
    <w:p>
      <w:r>
        <w:t>2.Â Â Â Â Â Â  Gegen die VerfÃ¼gung vom 5. Januar 2011 (Urk. 2) liess der Versicherte, vertreten durch RechtsanwÃ¤ltin Susanne Friedauer (Urk. 4), Beschwerde erheben und beantragen, es sei die IV-Stelle zu verpflichten, ihm eine Dreiviertelsrente zuzusprechen und berufliche Massnahmen zu gewÃ¤hren. Eventualiter beantragte er die RÃ¼ckweisung der Sache an die Beschwerdegegnerin zwecks Vornahme weiterer medizinischen AbklÃ¤rungen (Urk. 1 S. 2). In der Beschwerdeantwort vom 16. MÃ¤rz 2011 (Urk. 7) schloss die Beschwerdegegnerin auf Abweisung der Beschwerde.</w:t>
      </w:r>
    </w:p>
    <w:p>
      <w:r>
        <w:t>Â Â Â Â Â Â Â Â  Auf die einzelnen AusfÃ¼hrungen der Parteien und die weiteren Unterlagen wird, soweit erforderlich, in den ErwÃ¤gungen eingegangen.</w:t>
      </w:r>
    </w:p>
    <w:p>
      <w:r>
        <w:t>Das Gericht zieht in ErwÃ¤gung:</w:t>
      </w:r>
    </w:p>
    <w:p>
      <w:r>
        <w:t>1.Â Â Â Â Â Â  Mit VerfÃ¼gung vom 5. Januar 2011 (Urk. 2) wies die IV-Stelle das Rentenbegehren des Versicherten ab. Der BeschwerdefÃ¼hrer beantragt in der Beschwerde neben der Zusprechung einer Rente die GewÃ¤hrung von beruflichen Massnahmen (Urk. 1 S. 2). Das Begehren um berufliche Massnahmen (Urk. 8/18 S. 6) wurde mit VerfÃ¼gung vom 30. Januar 2007 (Urk. 8/44) rechtskrÃ¤ftig abgewiesen. Gegenstand der angefochtenen VerfÃ¼gung bildet lediglich die GewÃ¤hrung einer Rente. In Bezug auf die beruflichen Massnahmen ist hingegen auf die Beschwerde nicht einzutreten.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5. Januar 2011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 Die am 1. Januar 2012 in Kraft getretenen Ãnderungen sind noch nicht zu beachten.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IV-Stelle ging gestÃ¼tzt auf das Gutachten von Dr. G.___ vom 23. September 2009 (Urk. 8/93) davon aus, dass dem BeschwerdefÃ¼hrer sechs Monate nach dem am 25. April 2003 erlittenen Unfall sowohl seine angestammte TÃ¤tigkeit als Mitarbeiter im Baugewerbe als auch die beim Y.___ ausgeÃ¼bte NebenerwerbstÃ¤tigkeit zu 100 % zumutbar gewesen seien, und wies sein Rentenbegehren mit dieser BegrÃ¼ndung ab.</w:t>
      </w:r>
    </w:p>
    <w:p>
      <w:r>
        <w:t>3.2Â Â Â Â  Dagegen bringt der BeschwerdefÃ¼hrer hauptsÃ¤chlich vor, es kÃ¶nne auf das Gutachten von Dr. G.___ nicht abgestellt werden, da dieses hauptsÃ¤chlich fÃ¼r die SUVA und nicht fÃ¼r die Invalidenversicherung erstellt worden sei, nicht objektiv verfasst sei und die Gesamtsituation, insbesondere hinsichtlich der rheumatologischen und psychischen Beschwerden, nicht berÃ¼cksichtige.</w:t>
      </w:r>
    </w:p>
    <w:p>
      <w:r>
        <w:t>Â Â Â Â Â Â Â Â  Strittig und zu prÃ¼fen ist somit, inwiefern auf das Gutachten von Dr. G.___ abgestellt werden kann.</w:t>
      </w:r>
    </w:p>
    <w:p>
      <w:r>
        <w:rPr>
          <w:b/>
        </w:rPr>
        <w:t>E. 4</w:t>
      </w:r>
    </w:p>
    <w:p>
      <w:r>
        <w:t>4.1Â Â Â Â  Dr. med. H.___, Facharzt fÃ¼r OrthopÃ¤dische Chirurgie und Traumatologie des Bewegungsapparates, vom RegionalÃ¤rztlichen Dienst (RAD), hielt in seiner Stellungnahme vom 13. September 2006 (Urk. 8/101 S. 4) fest, dass der Versicherte seit dem Unfallereignis vom 25. April 2003 an medial betonten Kniegelenkschmerzen links bei degenerativen VerÃ¤nderungen leide. Zudem wÃ¼rden rezidivierende RÃ¼ckenschmerzen nach einer Kontusion der BrustwirbelsÃ¤ule im Rahmen des Unfallereignisses vorliegen, wobei auch degenerative VerÃ¤nderungen im Sinne eines Morbus Scheuermann vorhanden seien. In seiner bisherigen TÃ¤tigkeit als Baumitarbeiter, mit vorwiegend stehender TÃ¤tigkeit und mit WirbelsÃ¤ulenzwangshaltungen, sei die ArbeitsfÃ¤higkeit mit 50 % zu bemessen. In einem adaptierten Belastungsprofil, ohne wirbelsÃ¤ulen- und kniegelenkbelastende TÃ¤tigkeiten, sei eine RestarbeitsfÃ¤higkeit von 100 % medizinisch theoretisch zumutbar.</w:t>
      </w:r>
    </w:p>
    <w:p>
      <w:r>
        <w:t>4.2Â Â Â Â  In seinem fÃ¼r die SUVA verfassten Gutachten vom 23. September 2009 stellte Dr. G.___ folgende Diagnosen (Urk. 8/93 S. 30/34 Ziff. 1):</w:t>
      </w:r>
    </w:p>
    <w:p>
      <w:r>
        <w:t>Â Â Â Â Â Â Â Â  Status nach Unfall am 25. April 2003 mit/bei</w:t>
      </w:r>
    </w:p>
    <w:p>
      <w:r>
        <w:t>- Kontusion der BrustwirbelsÃ¤ule</w:t>
      </w:r>
    </w:p>
    <w:p>
      <w:r>
        <w:t>- Prellung an der rechten Tibia mit Bildung eines HÃ¤matoms</w:t>
      </w:r>
    </w:p>
    <w:p>
      <w:r>
        <w:t>- Zerrung des medialen Seitenbandes am linken Knie</w:t>
      </w:r>
    </w:p>
    <w:p>
      <w:r>
        <w:t>- Chronifizierung der Knieschmerzen links mit/bei</w:t>
      </w:r>
    </w:p>
    <w:p>
      <w:r>
        <w:t>- degenerativer lateraler MeniskusvorderhornlÃ¤sion links</w:t>
      </w:r>
    </w:p>
    <w:p>
      <w:r>
        <w:t>- Verdeutlichungstendenz mit/bei</w:t>
      </w:r>
    </w:p>
    <w:p>
      <w:r>
        <w:t>- Symptomausweitung</w:t>
      </w:r>
    </w:p>
    <w:p>
      <w:r>
        <w:t>- unspezifischen Schulterschmerzen rechts</w:t>
      </w:r>
    </w:p>
    <w:p>
      <w:r>
        <w:t>- unspezifisches zervikozephales und thoracovertebrales Syndrom mit/bei</w:t>
      </w:r>
    </w:p>
    <w:p>
      <w:r>
        <w:t>- Schwindel und Kopfschmerzen</w:t>
      </w:r>
    </w:p>
    <w:p>
      <w:r>
        <w:t>- Verdacht auf Rentenbegehrlichkeit.</w:t>
      </w:r>
    </w:p>
    <w:p>
      <w:r>
        <w:t>Â Â Â Â Â Â Â Â  Der Verlauf sei in dem Sinne als prolongiert zu bezeichnen, als dass die vom BeschwerdefÃ¼hrer geltend gemachte Schmerzhaftigkeit ein leistungsreduzierendes Ausmass angenommen habe, wobei die abwechslungsweise zwischen der WirbelsÃ¤ule und dem linken Knie fluktuierenden Beschwerden mehr oder weniger in den Vordergrund getreten seien.</w:t>
      </w:r>
    </w:p>
    <w:p>
      <w:r>
        <w:t>Â Â Â Â Â Â Â Â  Alle erlittenen Unfallfolgen (BrustwirbelsÃ¤ulenkontusion, Prellung an der rechten Tibia mit Ausbildung eines HÃ¤matoms und Zerrung des medialen Seitenbandes am linken Knie) seien spÃ¤testens nach drei Monaten somatisch gesehen ausgeheilt, wobei Schmerzen ohne nachgewiesene LeistungsbeeintrÃ¤chtigung etwa doppelt so lange vorliegen kÃ¶nnten (Urk. 8/93 S. 31/34 Ziff. 1.1)</w:t>
      </w:r>
    </w:p>
    <w:p>
      <w:r>
        <w:t>Â Â Â Â Â Â Â Â  Im Zusammenhang mit den klinisch und radiologisch festgestellten allgemeinen Befunden bestehe weder eine qualitative noch eine quantitative EinschrÃ¤nkung der Arbeits- und LeistungsfÃ¤higkeit, wobei nicht beurteilt werden kÃ¶nne, welche BeeintrÃ¤chtigungen auf der psychischen Ebene und im sozialen Bereich bestÃ¼nden. Eine EinschrÃ¤nkung der ArbeitsfÃ¤higkeit sei weder in der angestammten ArbeitstÃ¤tigkeit (Mitarbeit auf einer Baustelle oder beim Y.___) noch in einer TÃ¤tigkeit als Taxifahrer oder als Schulhausreiniger ausgewiesen. Eine Verbesserung sei aufgrund der klinischen und radiologischen Befunde nur mÃ¶glich, wenn der Versicherte die als invalidisierend und leistungsreduzierend empfundenen Schmerzen - deren Ausmass und Ursache weder klinisch noch radiologisch aus orthopÃ¤disch-traumatologischen GrÃ¼nden umfassend erklÃ¤rt werden kÃ¶nnten - nicht mehr als einschrÃ¤nkend empfinde. Der Versicherte sei auf dem allgemeinen Arbeitsmarkt 100 % vermittelbar und leistungsfÃ¤hig (Urk. 8/93 S. 31/34 Ziff. 5).</w:t>
      </w:r>
    </w:p>
    <w:p>
      <w:r>
        <w:t>4.3Â Â Â Â  Im der Beschwerde beigelegten Bericht Ã¼ber die am 5. Juni 2009 stattgefundene MRI-Untersuchung des linken Knies (Urk. 3/4) fÃ¼hrte Dr. med. I.___, Facharzt fÃ¼r Radiologie, aus, es bestehe ein 8 mm messender radiÃ¤rer Einriss im Aussenmeniskusvorderhorn. ZusÃ¤tzlich sei eine horizontale LÃ¤sion im Aussenmeniskus vorhanden, vom Vorderhorn bis zum Hinterhorn reichend, mit kleinzystischen Ganglien ventral in einer GrÃ¶sse von 10 x 7 mm sowie im Bereich der Pars intermedia lateral mit 5 mm. Zudem bestehe ein etwas lateral betonter suprapatellarer Erguss. Das Knochenmark sei unauffÃ¤llig und ohne Nachweis einer Fraktur. Im Bereich der medialen Knorpelschicht am Femurcondylus bestÃ¼nden leichte Usuren. Die Patella habe eine zentrale Lage im Gleitlager und eine erhaltene Knorpelschicht. Die Kreuz- und KollateralbÃ¤nder seien intakt.</w:t>
      </w:r>
    </w:p>
    <w:p>
      <w:r>
        <w:t>Â Â Â Â Â Â Â Â  Aufgrund des erhobenen Befundes stellte Dr. I.___ folgende Diagnose:</w:t>
      </w:r>
    </w:p>
    <w:p>
      <w:r>
        <w:t>- radiÃ¤rer Riss im Aussenmeniskusvorderhorn</w:t>
      </w:r>
    </w:p>
    <w:p>
      <w:r>
        <w:t>- zusÃ¤tzlich mukoide Degeneration/horizontale LÃ¤sion vom Aussenmeniskus-vorderhorn bis zum Hinterhorn reichend mit kleinzystischen Ganglien ventral zum Aussenmeniskusvorderhorn und lateral vom Pars intermedia des Aussenmeniskus</w:t>
      </w:r>
    </w:p>
    <w:p>
      <w:r>
        <w:t>- wenig Erguss lateral suprapatellar</w:t>
      </w:r>
    </w:p>
    <w:p>
      <w:r>
        <w:t>- Innenmeniskus und BÃ¤nder intakt. Extrusion der Pars intermedia des Innenmeniskus nach medial.</w:t>
      </w:r>
    </w:p>
    <w:p>
      <w:r>
        <w:t>4.4Â Â Â Â  Im der Beschwerde beigelegten Arztbericht von Dr. med. J.___, Facharzt fÃ¼r Innere Medizin, bei dem sich der Versicherte seit 2003 in Behandlung befindet (Urk. 8/29 S. 5 ff.), stellte dieser folgende Diagnosen (Urk. 3/5 S. 1):</w:t>
      </w:r>
    </w:p>
    <w:p>
      <w:r>
        <w:t>- chronische myofasziale Schmerzsymptomatik zervikolumbal bei</w:t>
      </w:r>
    </w:p>
    <w:p>
      <w:r>
        <w:t>- Status nach Kontusion mit Sturz am 25. April 2003</w:t>
      </w:r>
    </w:p>
    <w:p>
      <w:r>
        <w:t>- reaktive Depression mit appellativen Suizidgedanken</w:t>
      </w:r>
    </w:p>
    <w:p>
      <w:r>
        <w:t>- myofaszial betontes Schulter-Nackensyndrom rechts</w:t>
      </w:r>
    </w:p>
    <w:p>
      <w:r>
        <w:t>- arterielle Hypertonie ED seit ca. 1999, Adipositas.</w:t>
      </w:r>
    </w:p>
    <w:p>
      <w:r>
        <w:t>Â Â Â Â Â Â Â Â  Dr. J.___ habe den Versicherten alle 4 bis 6 Wochen in der Sprechstunde gesehen, meistens bei schmerzbedingten und psychogenen Exazerbationen sowie bei immer wieder auftretenden Schmerzspitzen mit invalidisierenden Sensationen im RÃ¼ckenbereich. Zunehmend im Vordergrund seien auch die Kniebeschwerden beidseits. Die MRI-Untersuchungen sowie die orthopÃ¤dischen Konsilien hÃ¤tten einen degenerativen Meniskus beidseits gezeigt, welcher jedoch nur eine bedingte Indikation fÃ¼r eine Operation zeige. Es bestehe in diesem Zusammenhang sicherlich eine psychische Ãberlagerung und Fixierung. In den letzten Monaten habe der Versicherte zudem Ã¼ber Beschwerden am oberen Sprunggelenk sowie Ã¼ber Fussbeschwerden geklagt, die im Rahmen der kÃ¶rperlichen Dekompensation zu interpretieren seien.</w:t>
      </w:r>
    </w:p>
    <w:p>
      <w:r>
        <w:t>Â Â Â Â Â Â Â Â  Die invalidisierenden Myogelosen der Nacken-Schultermuskulatur rechts betont mit myofaszialem Schmerzsyndrom panvertebral fÃ¼hrten zunehmend zu einer psychosozialen Dekompensation, insbesondere hinsichtlich der familiÃ¤ren und beruflichen Situation. Der Versicherte sei kaum belastbar ohne Zunahme der invalidisierenden Schmerzen. In Absprache mit der Rechtsvertreterin erfolge eine Zuweisung an das K.___, zur vorerst ambulanten psychiatrischen Beurteilung und zur Vornahme weiterfÃ¼hrender Therapien in serbischer Muttersprache, da in deutscher Sprache ein deutliches Kommunikationsdefizit bestehe (Urk. 3/5 S. 2).</w:t>
      </w:r>
    </w:p>
    <w:p>
      <w:r>
        <w:t>Â Â Â Â Â Â Â Â  Dr. J.___ attestierte dem BeschwerdefÃ¼hrer eine 50%ige ArbeitsunfÃ¤higkeit (Urk. 3/6).</w:t>
      </w:r>
    </w:p>
    <w:p>
      <w:r>
        <w:rPr>
          <w:b/>
        </w:rPr>
        <w:t>E. 5</w:t>
      </w:r>
    </w:p>
    <w:p>
      <w:r>
        <w:t>5.1Â Â Â Â  Das Gutachten von Dr. G.___ vom 23. September 2009 (Urk. 8/93), auf welches sich die IV-Stelle bei der Abweisung des Leistungsbegehrens stÃ¼tzte, attestiert dem Versicherten spÃ¤testens sechs Monate nach dem Unfall eine 100%ige ArbeitsfÃ¤higkeit sowohl in den angestammten (Mitarbeit auf einer Baustelle oder beim Y.___) als auch in anderen TÃ¤tigkeiten (Taxifahrer oder Schulhausreiniger) (Urk. 8/93 S. 31/34 Ziff. 3). Diese Beurteilung steht einerseits im Widerspruch zur tatsÃ¤chlich nach dem Unfall vorhandenen ArbeitsunfÃ¤higkeit, aufgrund welcher die SUVA bis Ende September 2005 und somit fÃ¼r einen Zeitraum von etwa 2 Â½ Jahren Leistungen erbrachte (Urk. 8/37 und Urk. 8/99 S. 6-7). Andererseits ergibt sich auch ein Widerspruch zur Stellungnahme von Dr. H.___, vom RAD, datiert vom 13. September 2006, wonach die RestarbeitsfÃ¤higkeit des Versicherten in seiner TÃ¤tigkeit als Baumitarbeiter 50 % betrage und lediglich in einer leidensangepassten TÃ¤tigkeit eine 100%ige ArbeitsfÃ¤higkeit bestehe. Zudem steht die Aussage von Dr. G.___, wonach im linken Knie keine eindeutige Rissbildung bestehe (Urk. 8/93 S. 21/34 am Ende) im Widerspruch zu den Ergebnissen der von Dr. I.___ vorgenommenen Untersuchung vom 5. Juni 2009, die im Aussenmeniskusvorderhorn einen radiÃ¤ren Riss zeigte (Urk. 3/4 S. 1 Ziff. 1). Unter zusÃ¤tzlicher BerÃ¼cksichtigung der Tatsache, dass die von Dr. G.___ abgegebene Beurteilung rein orthopÃ¤discher Natur ist, sich hauptsÃ¤chlich auf die Kniebeschwerden bezieht und rheumatologische sowie psychiatrische Aspekte nicht berÃ¼cksichtigt (Urk. 8/93 S. 31/34 Ziff. 2), kann fÃ¼r die Beurteilung der ArbeitsfÃ¤higkeit des BeschwerdefÃ¼hrers im invalidenversicherungsrechtlichen Verfahren nicht darauf abgestellt werden.</w:t>
      </w:r>
    </w:p>
    <w:p>
      <w:r>
        <w:t>5.2Â Â Â Â  Die EinschÃ¤tzung von Dr. H.___, wonach der Versicherte in einer TÃ¤tigkeit mit vorwiegend Steh- und WirbelsÃ¤ulenzwangshaltungen zu 50 % und in einer solchen ohne Belastungen der WirbelsÃ¤ule und der Knie zu 100 % arbeitsfÃ¤hig sei, datiert vom 13. September 2006 und beruht auf den damals zur VerfÃ¼gung gestandenen Akten, wobei keine persÃ¶nliche Untersuchung des Versicherten vorgenommen wurde (Urk. 8/101 S. 4). Die Beurteilung von Dr. H.___ liegt somit gegenÃ¼ber dem Zeitpunkt der angefochtenen VerfÃ¼gung mehr als 4 Jahre zurÃ¼ck und berÃ¼cksichtigt die in dieser Zeit eingetretenen Entwicklungen, insbesondere in psychischer Hinsicht, nicht. Aus diesen GrÃ¼nden kann fÃ¼r die Beurteilung der aktuellen ArbeitsfÃ¤higkeit des Versicherten auch auf die Beurteilung von Dr. H.___ nicht abgestellt werden.</w:t>
      </w:r>
    </w:p>
    <w:p>
      <w:r>
        <w:t>5.3Â Â Â Â  In seinem Arztbericht vom 11. Januar 2010 wies Dr. J.___ auf eine reaktive Depression mit appellativen Suizidgedanken, psychogen bedingte Schmerzexazerbationen, eine psychische Ãberlagerung und Fixierung der Beschwerden und eine zunehmende psychosoziale Dekompensation hin. Aus diesen GrÃ¼nden sei der BeschwerdefÃ¼hrer in das K.___ eingewiesen worden, zur ambulanten psychiatrischen Beurteilung und Vornahme weiterer Therapien. Aufgrund eines invalidisierenden Schmerzsyndroms sei es wichtig, eine psychiatrische Meinung einzuholen (Urk. 3/5).</w:t>
      </w:r>
    </w:p>
    <w:p>
      <w:r>
        <w:t>5.4Â Â Â Â  Da trotz klarer Hinweise auf mÃ¶gliche psychische EinschrÃ¤nkungen keine entsprechende AbklÃ¤rung stattgefunden hat, erweist sich neben einer erneuten orthopÃ¤dischen und rheumatologischen Untersuchung auch eine psychiatrische Begutachtung als unabdingbar.</w:t>
      </w:r>
    </w:p>
    <w:p>
      <w:r>
        <w:t>Â Â Â Â Â Â Â Â  Der BeschwerdefÃ¼hrer weist verschiedene gesundheitliche Befunde auf, deren gesamthafte Bedeutung fÃ¼r die ArbeitsfÃ¤higkeit ungeklÃ¤rt ist. Eine polydisziplinÃ¤re Begutachtung ist daher notwendig. Nach hÃ¶chstrichterlicher Rechtsprechung ist der Beweis Ã¼ber sozialversicherungsrechtliche AnsprÃ¼che schwergewichtig auf der Stufe des Administrativverfahrens zu fÃ¼hren und nicht im verwaltungsgerichtlichen Beschwerdeverfahren. Diese Grundentscheidung hat der Gesetzgeber in Art. 43 Abs. 1 ATSG getroffen und deren AbÃ¤nderung mÃ¼sste in einem Gesetz im formellen Sinn vorgesehen sein (BGE 136 V 376 E. 4.2.1). Auch nach der neusten Rechtsprechung des Bundesgerichts ist daher eine RÃ¼ckweisung an die Verwaltung vorzunehmen, wenn sie in der notwendigen Erhebung einer bisher vollstÃ¤ndig ungeklÃ¤rten Frage begrÃ¼ndet ist (BGE 137 V 210, E. 4.4.1.4), was vorliegend der Fall ist.</w:t>
      </w:r>
    </w:p>
    <w:p>
      <w:r>
        <w:t>5.5Â Â Â Â  Die Sache ist deshalb an die IV-Stelle zur Veranlassung einer interdisziplinÃ¤ren Begutachtung und zu neuem Entscheid zurÃ¼ckzuweisen.</w:t>
      </w:r>
    </w:p>
    <w:p>
      <w:r>
        <w:rPr>
          <w:b/>
        </w:rPr>
        <w:t>E. 6</w:t>
      </w:r>
    </w:p>
    <w:p>
      <w:r>
        <w:t>6.1Â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800.-- festzulegen und der Beschwerdegegnerin als unterliegender Partei aufzuerlegen.</w:t>
      </w:r>
    </w:p>
    <w:p>
      <w:r>
        <w:t>6.2Â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in der HÃ¶he von Fr. 2'400.-- (inkl. MWSt und Barauslagen) hat.</w:t>
      </w:r>
    </w:p>
    <w:p>
      <w:r>
        <w:t>Das Gericht erkennt:</w:t>
      </w:r>
    </w:p>
    <w:p>
      <w:r>
        <w:t>1.Â Â Â Â Â Â Â Â  Die Beschwerde wird in dem Sinne gutgeheissen, dass die angefochtene VerfÃ¼gung vom 5. Januar 2011 aufgehoben und die Sache an die Sozialversicherungsanstalt des Kantons ZÃ¼rich, IV-Stelle, zurÃ¼ckgewiesen wird, damit diese, nach erfolgter AbklÃ¤rung im Sinne der ErwÃ¤gungen, Ã¼ber das Rentengesuch des BeschwerdefÃ¼hrers neu verfÃ¼ge. Im Ãbrigen wird auf die Beschwerde nicht eingetreten.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