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IV.2011.00106 vom 29. Oktober 2012</w:t>
      </w:r>
    </w:p>
    <w:p>
      <w:r>
        <w:t>ZH Sozialversicherungsgericht, 2012-10-29, DE</w:t>
      </w:r>
    </w:p>
    <w:p>
      <w:r>
        <w:rPr>
          <w:b/>
        </w:rPr>
        <w:t xml:space="preserve">Quelle: </w:t>
      </w:r>
      <w:r>
        <w:t>https://mcp.opencaselaw.ch/entscheid/zh_sozialversicherungsgericht_IV.2011.00106</w:t>
      </w:r>
    </w:p>
    <w:p>
      <w:r>
        <w:t>FR: ZH_SOZIALVERSICHERUNGSGERICHT IV.2011.00106 du 29 octobre 2012</w:t>
      </w:r>
    </w:p>
    <w:p>
      <w:r>
        <w:t>IT: ZH_SOZIALVERSICHERUNGSGERICHT IV.2011.00106 del 29 ottobre 2012</w:t>
      </w:r>
    </w:p>
    <w:p>
      <w:pPr>
        <w:pStyle w:val="Heading2"/>
      </w:pPr>
      <w:r>
        <w:t>Erwägungen</w:t>
      </w:r>
    </w:p>
    <w:p>
      <w:r>
        <w:rPr>
          <w:b/>
        </w:rPr>
        <w:t>E. 1</w:t>
      </w:r>
    </w:p>
    <w:p>
      <w:r>
        <w:t>1.1Â Â Â Â  X.___, geboren 1951, war von 1974 bis zu seinem letzten Arbeitstag am 1. Mai 2008 als Primarlehrer tÃ¤tig (Urk. 10/8 Ziff. 2.1. Ziff. 2.3 und Ziff. 2.7). Am 9. Januar 2009 wurde er aus gesundheitlichen GrÃ¼nden per 30. April 2009 aus dem Schuldienst entlassen (Urk. 10/1) und bezieht seit 1. Mai 2009 eine Berufsinvalidenrente der BVK Personalvorsorge des Kantons ZÃ¼rich (nachfolgend: BVK, vgl. Urk. 10/12/11 Mitte).</w:t>
      </w:r>
    </w:p>
    <w:p>
      <w:r>
        <w:t>Â Â Â Â Â Â Â Â  Am 15. Januar 2009 meldete sich der Versicherte bei der Invalidenversicherung zum Leistungsbezug (Rente) an (Urk. 10/2). Die Sozialversicherungsanstalt des Kantons ZÃ¼rich, IV-Stelle, holte einen Arztbericht (Urk. 10/6), einen Arbeitgeberbericht (Urk. 10/8) sowie einen Auszug aus dem individuellen Konto (IK-Auszug, Urk. 10/7) ein. Zudem veranlasste sie ein Gutachten bei Dr. med. Y.___, Psychiatrie und Psychotherapie FMH, welches dieser am 22. Juni 2009 erstattete (Urk. 10/12) und am 27. Juli 2009 ergÃ¤nzte (Urk. 10/13). Nach durchgefÃ¼hrtem Vorbescheidverfahren (Urk. 10/17, Urk. 10/22, Urk. 10/25) verneinte die IV-Stelle mit VerfÃ¼gung vom 4. Januar 2010 (Urk. 10/26 = Urk. 2/1) einen Rentenanspruch des Versicherten. Die VerfÃ¼gung wurde dem Versicherten am 22. Dezember 2010 zugestellt (vgl. Urk. 10/28-29 und Urk. 10/32/1-2).</w:t>
      </w:r>
    </w:p>
    <w:p>
      <w:r>
        <w:t>1.2Â Â Â Â  Mit Schreiben vom 25. Januar 2011 beantragte der Versicherte bei der IV-Stelle eine WiedererwÃ¤gung der VerfÃ¼gung vom 4. Januar 2010 und die Einholung eines Gutachtens. Eventuell sei das Schreiben im Sinne einer Beschwerde an das Sozialversicherungsgericht des Kantons ZÃ¼rich weiterzuleiten (Urk. 10/32 S. 3).</w:t>
      </w:r>
    </w:p>
    <w:p>
      <w:r>
        <w:rPr>
          <w:b/>
        </w:rPr>
        <w:t>E. 2</w:t>
      </w:r>
    </w:p>
    <w:p>
      <w:r>
        <w:t>2.1Â Â Â Â  Die Beschwerdegegnerin ging in der angefochtenen VerfÃ¼gung (Urk. 2/1) davon aus, dass der BeschwerdefÃ¼hrer seit 1. Mai 2008 in seiner ArbeitsfÃ¤higkeit eingeschrÃ¤nkt sei, nach Ablauf des Wartejahres beziehungsweise im Zeitpunkt der psychiatrischen Begutachtung durch Dr. Y.___ am 25. Mai 2009 jedoch kein medizinischer Gesundheitsschaden vorgelegen habe, welcher eine EinschrÃ¤nkung von mehr als 15 % in jeglicher TÃ¤tigkeit rechtfertige (S. 1 unten, S. 3 unten). GestÃ¼tzt darauf ermittelte sie im Sinne eines Prozentvergleichs einen rentenausschliessenden InvaliditÃ¤tsgrad von 15 % (S. 2 oben).</w:t>
      </w:r>
    </w:p>
    <w:p>
      <w:r>
        <w:t>2.2Â Â Â Â  Der BeschwerdefÃ¼hrer machte demgegenÃ¼ber in seiner Beschwerde (Urk. 1) geltend, der Sachverhalt sei zu wenig abgeklÃ¤rt beziehungsweise das von der Beschwerdegegnerin in Auftrag gegebene Gutachten genÃ¼ge den Anforderungen an ein Gutachten nicht. Es sei ein neues Gutachten zu erstellen, welches den aktuellen Gesundheitszustand berÃ¼cksichtige und sich explizit zur ArbeitsfÃ¤higkeit als Lehrperson Ã¤ussere, sofern nicht aufgrund anderer objektiver Kriterien der InvaliditÃ¤tsgrad festgestellt werden kÃ¶nne (S. 3 Ziff. II.4).</w:t>
      </w:r>
    </w:p>
    <w:p>
      <w:r>
        <w:t>2.3Â Â Â Â  Im Rahmen der Instruktionsverhandlung vom 12. Juni 2012 wurde vereinbart, dass die Beschwerdegegnerin den in der VerfÃ¼gung vorgenommenen Einkommensvergleich, insbesondere die Bemessung des Invalideneinkommens, Ã¼berprÃ¼fe und plausibilisiere (Protokoll der Instruktionsverhandlung S. 5).</w:t>
      </w:r>
    </w:p>
    <w:p>
      <w:r>
        <w:t>Â Â Â Â Â Â Â Â  In ihrer Stellungnahme vom 11. Juli 2012 (Urk. 16) stellte sich die Beschwerdegegnerin zusammenfassend auf den Standpunkt, dass beim BeschwerdefÃ¼hrer kein invalidisierender Gesundheitsschaden bestanden habe oder bestehe. Vielmehr seien klare und nachvollziehbare Diagnosen gestellt worden, welche rechtsprechungsgemÃ¤ss keine InvaliditÃ¤t begrÃ¼ndeten. Zudem sei auf die verschiedenen psychosozialen und damit invaliditÃ¤tsfremden Faktoren hinzuweisen. Selbst wenn - was bestritten werde - angenommen werden mÃ¼sste, dass in irgendeiner Form invalidenversicherungsrechtlich relevante EinschrÃ¤nkungen bestÃ¼nden, kÃ¶nnte unter sehr grosszÃ¼giger Berechnung des Invalideneinkommens und bei unbestrittenem Valideneinkommen von Fr. 128Â880.-- fÃ¼r das Jahr 2009 lediglich ein 32%iger und damit nicht rentenauslÃ¶sender InvaliditÃ¤tsgrad errechnet werden (S. 3 oben). Dem BeschwerdefÃ¼hrer seien aufgrund seiner Ausbildung zum Primarlehrer und seiner jahrelangen Erfahrung in spezifisch pÃ¤dagogischen TÃ¤tigkeiten zumindest Berufs- und Fachkenntnisse zuzuschreiben, weshalb zur Ermittlung des Invalideneinkommens auf Tabelle TA 7 Ziffer 36 der vom Bundesamt fÃ¼r Statistik herausgegebenen Lohnstrukturerhebungen (LSE) abzustellen sei. Unter grosszÃ¼giger BerÃ¼cksichtigung der eventuell wiederkehrenden Konzentrations- und GeduldseinschrÃ¤nkungen (welche bestritten wÃ¼rden und im Grunde nicht invaliditÃ¤tsrelevant seien) sowie der mÃ¶glichen Ãberforderung hinsichtlich des FÃ¼hrens einer Schulklasse sei auf das Niveau 3 abzustellen, womit fÃ¼r das Jahr 2009 ein Invalideneinkommen von Fr. 87Â818.50 resultiere (S. 2 unten, S. 3 oben). Zur Diskussion betreffend berufliche Massnahmen sei schliesslich festzuhalten, dass der BeschwerdefÃ¼hrer unter BerÃ¼cksichtigung der konkreten UmstÃ¤nde klar auf den Weg der Selbsteingliederung zu verweisen sei (S. 3 Mitte).</w:t>
      </w:r>
    </w:p>
    <w:p>
      <w:r>
        <w:t>2.4Â Â Â Â  In seiner Stellungnahme vom 13. September 2012 (Urk. 20) hielt der BeschwerdefÃ¼hrer dem im Wesentlichen entgegen, dass er vom Vertrauensarzt der BVK fÃ¼r pÃ¤dagogische TÃ¤tigkeiten berufsunfÃ¤hig geschrieben worden sei. Somit kÃ¶nne er seine in diesem Bereich erworbenen Berufs- und Fachkenntnisse nicht mehr verwerten. In den ihm noch mÃ¶glichen TÃ¤tigkeiten habe er keine spezifische Berufserfahrung. FÃ¼r die Bestimmung des Invalideneinkommens sei daher auf die Tabelle TA1 der LSE, Wert ÂTotal MÃ¤nnerÂ abzustellen (S. 3 Mitte). Da er nicht mehr als Lehrperson tÃ¤tig sein kÃ¶nne und in einem anderen Beruf beziehungsweise in einer anderen TÃ¤tigkeit keine qualifizierte Ausbildung beziehungsweise keine qualifizierte Berufserfahrung ausweise, sei vom Anforderungsniveau 4 auszugehen. Unter BerÃ¼cksichtigung eines Leidensabzugs von 10 % ergebe sich fÃ¼r das Jahr 2009 ein Invalideneinkommen von Fr. 55Â114.65. Bei unbestrittenem Valideneinkommen fÃ¼r das Jahr 2009 von Fr. 128Â880.-- (S. 3 oben) resultiere mithin ein eine halbe Rente begrÃ¼ndender InvaliditÃ¤tsgrad von 57.23 % (S. 4 unten).</w:t>
      </w:r>
    </w:p>
    <w:p>
      <w:r>
        <w:t>2.5Â Â Â Â  Strittig und zu prÃ¼fen ist somit, ob beim BeschwerdefÃ¼hrer - versicherungsrelevante - GesundheitsbeeintrÃ¤chtigungen bestehen und ob diese gegebenenfalls zu einem Leistungsanspruch fÃ¼hren.</w:t>
      </w:r>
    </w:p>
    <w:p>
      <w:r>
        <w:rPr>
          <w:b/>
        </w:rPr>
        <w:t>E. 3</w:t>
      </w:r>
    </w:p>
    <w:p>
      <w:r>
        <w:t>3.1Â Â Â Â  Am 6. November 2008 erstattete Dr. med. Z.___, Arzt fÃ¼r Allgemeine Medizin FMH, ein Gutachten im Auftrag der BVK (Urk. 10/12/13-22). Als Diagnosen nannte er eine mittelgradige depressive Episode mit somatischem Syndrom (ICD-10 F32.10) sowie Burn-out (S. 10 lit. c) und attestierte dem BeschwerdefÃ¼hrer eine 100%ige BerufsunfÃ¤higkeit (S. 10 lit. a).</w:t>
      </w:r>
    </w:p>
    <w:p>
      <w:r>
        <w:t>Â Â Â Â Â Â Â Â  In seiner Beurteilung fÃ¼hrte Dr. Z.___ unter anderem aus, der BeschwerdefÃ¼hrer habe sich in seinem erlernten Beruf als Lehrer Ã¼berdurchschnittlich und Ã¼ber 30 Jahre im gleichen Schulhaus engagiert. Einige SchicksalsschlÃ¤ge in seinem Leben hÃ¤tten ihm offenbar derart viel Kraft abgefordert, dass sein Engagement im Lehrerberuf in den letzten Jahren deutlich darunter gelitten habe. Vor allem private Probleme mit seiner Lebenspartnerin sowie seinem Adoptivsohn aus einer frÃ¼heren Beziehung hÃ¤tten sich als derart gravierend erwiesen, dass er bei diesen Problemen jeweils organisierend und therapeutisch stark gefordert gewesen sei. Ãber viele Jahre hinweg habe sich der BeschwerdefÃ¼hrer mit bewundernswerter Energie fÃ¼r sein privates Umfeld eingesetzt und erreicht, dass einige primÃ¤r schwierige FÃ¤lle doch noch einen zufrieden stellenden Verlauf genommen hÃ¤tten. In den letzten Jahren habe dies aber viel Substanz gekostet, und die Energie sei zum Erliegen gekommen. Als schliesslich das Schulhaus, in welchem er seit seiner Lehrerausbildung Ã¼ber 30 Jahre lang gearbeitet habe, in eine grÃ¶ssere Einheit eingegliedert worden sei, habe er sich zunehmend einsam und nicht mehr getragen gefÃ¼hlt. Es seien Probleme mit den SchÃ¼lern aufgetreten, weswegen die Schulpfleger ihm anfÃ¤nglich zu grÃ¶sserer Sorge geraten und schliesslich aber auch seine Leistungen als ungenÃ¼gend qualifiziert hÃ¤tten. Die Situation sei im FrÃ¼hling dieses Jahres derart eskaliert, dass der BeschwerdefÃ¼hrer bei ElterngesprÃ¤chen geweint habe und vom Schulleiter aufgefordert worden sei, eine Auszeit zu nehmen. Bevor es Ã¼berhaupt dazu habe kommen kÃ¶nnen, sei der BeschwerdefÃ¼hrer psychisch zusammengebrochen und vom Hausarzt schliesslich ab 1. Mai 2008 100 % arbeitsunfÃ¤hig geschrieben worden. Mit einer RÃ¼ckkehr des BeschwerdefÃ¼hrers in den Schuldienst sei kaum zu rechnen (S. 9).</w:t>
      </w:r>
    </w:p>
    <w:p>
      <w:r>
        <w:t>3.2Â Â Â Â  In seinem Bericht vom 21. Januar 2009 (Urk. 10/6) nannte der den BeschwerdefÃ¼hrer seit Dezember 2004 behandelnde (Ziff. 1.2) Dr. med. A.___, Facharzt FMH fÃ¼r Allgemeine Medizin, als Diagnosen eine AnpassungsstÃ¶rung mit depressiver Reaktion (ICD-10 F43.2) bei Problemen im beruflichen Umfeld (Ziff. 1.1) und attestierte dem BeschwerdefÃ¼hrer ab 1. Mai 2008 eine dauernde ArbeitsunfÃ¤higkeit von 100 % als PÃ¤dagoge (Ziff. 1.6). Er fÃ¼hrte aus, seines Erachtens bestehe im bisherigen Beruf absolute BerufsunfÃ¤higkeit. Eine TÃ¤tigkeit in einem anderen, mit weniger psychischem und sozialem Stress verbundenen, hoch strukturierten TÃ¤tigkeitsumfeld sollte aber mÃ¶glich sein (Ziff. 1.11).</w:t>
      </w:r>
    </w:p>
    <w:p>
      <w:r>
        <w:t>3.3Â Â Â Â  Am 22. Juni 2009 erstattete Dr. Y.___ sein Gutachten im Auftrag der Beschwerdegegnerin (Urk. 10/12/1-8). Er stÃ¼tzte sich auf die ihm Ã¼berlassenen Akten und seine am 25. Mai 2009 erfolgte Untersuchung (vgl. S. 1).</w:t>
      </w:r>
    </w:p>
    <w:p>
      <w:r>
        <w:t>Â Â Â Â Â Â Â Â  Als Diagnosen nannte Dr. Y.___ eine gebesserte depressive Reaktion (ICD-10 F43.21) sowie Arbeitsplatzprobleme und familiÃ¤re Schwierigkeiten (S. 6 Ziff. 1).</w:t>
      </w:r>
    </w:p>
    <w:p>
      <w:r>
        <w:t>Â Â Â Â Â Â Â Â  In seiner Beurteilung fÃ¼hrte der Gutachter unter anderem aus, der BeschwerdefÃ¼hrer habe seinen Beruf als Lehrer wÃ¤hrend vielen Jahren zufriedenstellend ausgeÃ¼bt. Er sei aber im privaten Bereich in belastende Situationen geraten. So sei die erste Ehe geschieden worden und seine neue Partnerin psychisch in bedeutendem Ausmass erkrankt und habe mehrmals hospitalisiert werden mÃ¼ssen. In der Folge habe er seine Partnerin intensiv betreuen mÃ¼ssen. Es habe auch erhebliche Schwierigkeiten mit seinem Adoptivsohn gegeben. Im Herbst 2008 seien zudem seine beiden Eltern kurz hintereinander gestorben (S. 5 Mitte). Der BeschwerdefÃ¼hrer hÃ¤tte vermutlich die privaten Probleme verarbeiten kÃ¶nnen, wenn nicht zusÃ¤tzlich im beruflichen Umfeld Schwierigkeiten aufgetreten wÃ¤ren. Der administrative und generelle Druck am Arbeitsplatz sei immer stÃ¤rker geworden. Anfang 2008 sei er Ã¼berfordert gewesen und man habe ihm eine Auszeit empfohlen. Im Oktober 2008 sei er unter dem Bild einer Depression respektive eines Burn-outs dekompensiert. Die von ihm wahrgenommene Symptomatik (Adynamie, ErschÃ¶pfungszustÃ¤nde, MagenkrÃ¤mpfe, Verstimmungen, Neigung zum Weinen usw.) hÃ¤tten als Symptome einer depressiven Reaktion aufgefasst werden kÃ¶nnen. Diese Diagnose berÃ¼cksichtige die Tatsache, dass es bestimmte Ursachen gewesen seien, welche zu den Verstimmungen gefÃ¼hrt hÃ¤tten. Es kÃ¶nne dagegen die Diagnose einer depressiven Episode nicht bestÃ¤tigt werden. Bei dieser Krankheit seien in der Regel keine klaren Ursachen zu erkennen. Der BeschwerdefÃ¼hrer sei seit Mai 2008 arbeitsuntÃ¤tig. Es habe eine gÃ¼nstige LÃ¶sung gefunden werden kÃ¶nnen, indem er vorzeitig pensioniert worden sei (S. 5 unten).</w:t>
      </w:r>
    </w:p>
    <w:p>
      <w:r>
        <w:t>Â Â Â Â Â Â Â Â  Die depressive Reaktion habe sich unterdessen zurÃ¼ckgebildet. Heute fÃ¤nden sich nur in geringem Ausmass Symptome derselben (gelegentliche Antriebsverminderung, Leidensdruck in Hinsicht auf die frÃ¼here TÃ¤tigkeit usw.). Die ICD-10 beschrÃ¤nke die Dauer einer depressiven Reaktion auf zwei Jahre. Dieser Zeitraum sei nicht abgelaufen (S. 6 oben). Trotz der eingetretenen gesundheitlichen Besserung sei der BeschwerdefÃ¼hrer als Lehrer grossteils arbeitsunfÃ¤hig. Es wÃ¤re nÃ¤mlich zu befÃ¼rchten, dass es wieder zu einer Ãberforderung und somit VerstÃ¤rkung der depressiven Reaktion kÃ¤me. Der BeschwerdefÃ¼hrer kÃ¶nnte aber Ã¤hnliche berufliche TÃ¤tigkeiten zum Beispiel als Aushilfs- oder Nachhilfelehrer durchfÃ¼hren. Die jetzt noch vorhandene, milde Symptomatik schrÃ¤nke die entsprechende ArbeitsfÃ¤higkeit um 15 % ein (S. 6 Mitte, vgl. auch S. 7 Ziff. 2-3).</w:t>
      </w:r>
    </w:p>
    <w:p>
      <w:r>
        <w:t>Â Â Â Â Â Â Â Â  Seine Beurteilung stimme grossteils mit derjenigen des Hausarztes Ã¼berein, insbesondere was die Diagnose angehe. Es handle sich um ein reaktives, rÃ¼ckbildungsfÃ¤higes psychisches Leiden (S. 7 Ziff. 6). Heute wÃ¼rden die psychosozialen Faktoren Ã¼berwiegen. Ein psychisches Leiden mit Krankheitswert fÃ¼hre nur in einem mÃ¤ssigen Ausmass zu einer EinschrÃ¤nkung in der ArbeitsfÃ¤higkeit (S. 8 Ziff. 8).</w:t>
      </w:r>
    </w:p>
    <w:p>
      <w:r>
        <w:t>3.4Â Â Â Â  In seiner ergÃ¤nzenden Stellungnahme vom 27. Juli 2009 (Urk. 10/13) fÃ¼hrte Dr. Y.___ auf Zusatzfragen der Beschwerdegegnerin hin aus, die Arbeit als Lehrer werde beim BeschwerdefÃ¼hrer in erster Linie durch die im Gutachten erwÃ¤hnten ungÃ¼nstigen psychosozialen Faktoren (erfolgte Pensionierung, Desinteresse an weiterer beruflicher TÃ¤tigkeit, derzeitige zufriedenstellende LebensfÃ¼hrung) eingeschrÃ¤nkt (S. 1 Mitte). Auch in Ã¤hnlichen TÃ¤tigkeiten (Aus- und Nachhilfe) sei die ArbeitsfÃ¤higkeit in erster Linie durch die ungÃ¼nstigen psychosozialen Faktoren eingeschrÃ¤nkt. Zum Zeitpunkt der Untersuchung habe sowohl in der TÃ¤tigkeit als Lehrer wie auch in einer ÂÃ¤hnlichen ArbeitÂ eine krankheitsbedingte EinschrÃ¤nkung von 15 % bestanden. Diese dÃ¼rfte unterdessen verschwunden sein (S. 1 unten, S. 2 oben). Angesichts der ab Anfang Mai 2009 kaum noch vorhandenen psychischen Krankheit sei der BeschwerdefÃ¼hrer bei der TÃ¤tigkeit als Lehrer nicht in wesentlichem Ausmass eingeschrÃ¤nkt. Es sei allerdings nicht auszuschliessen, dass er nach einigen Jahren TÃ¤tigkeit als Lehrer in eine depressive Reaktion geraten kÃ¶nnte (S. 2).</w:t>
      </w:r>
    </w:p>
    <w:p>
      <w:r>
        <w:t>3.5Â Â Â Â  In seiner Stellungnahme vom 14. August 2009 (Urk. 10/14/4) fÃ¼hrte Dr. med. B.___, Facharzt Innere Medizin FMH, Regionaler Ãrztlicher Dienst (RAD) der Beschwerdegegnerin, aus, eine theoretische zukÃ¼nftige depressive Reaktion kÃ¶nne aus versicherungsmedizinischer Sicht nicht berÃ¼cksichtigt werden. Zusammenfassend habe vom 1. Mai 2008 bis April 2009 fÃ¼r die bisherige und fÃ¼r eine angepasste TÃ¤tigkeit eine 100%ige ArbeitsunfÃ¤higkeit bestanden. Ab Mai 2009 bestehe fÃ¼r die bisherige und fÃ¼r eine angepasste TÃ¤tigkeit eine ArbeitsunfÃ¤higkeit von 15 %.</w:t>
      </w:r>
    </w:p>
    <w:p>
      <w:r>
        <w:t>3.6Â Â Â Â  Am 14. Dezember 2009 erstatteten die RAD-Ãrzte Dr. B.___ und Dr. med. C.___, Facharzt fÃ¼r Psychiatrie und Psychotherapie FMH, eine weitere Stellungnahme (Urk. 10/27). Sie fÃ¼hrten aus, die von Dr. Z.___ genannte Diagnose einer mittelgradig depressiven Episode mit somatischem Syndrom kÃ¶nne nicht nachvollzogen werden. Dr. Z.___ habe auch keine psychopathologische Befunderhebung vorgenommen (S. 2 oben). Im Gegensatz zu Dr. Z.___ habe Dr. Y.___ einen psychopathologischen Status aufgenommen. Aus diesem gehe keine EinschrÃ¤nkung der ArbeitsfÃ¤higkeit hervor, und es werde keine spezielle VulnerabilitÃ¤t fÃ¼r AnpassungsstÃ¶rungen beschrieben, insbesondere auch keine PersÃ¶nlichkeitsstÃ¶rung. Der BegrÃ¼ndung, dass der BeschwerdefÃ¼hrer als Lehrer nicht mehr arbeitsfÃ¤hig sei, kÃ¶nne deshalb auch nicht gefolgt werden (S. 2 unten).</w:t>
      </w:r>
    </w:p>
    <w:p>
      <w:r>
        <w:t>Â Â Â Â Â Â Â Â  Zusammenfassend habe im Zeitpunkt der psychiatrischen Begutachtung vom 25. Mai 2009 kein medizinisch begrÃ¼ndeter Gesundheitsschaden vorgelegen, welcher eine EinschrÃ¤nkung von mehr als 15 % in jeglicher TÃ¤tigkeit rechtfertige. Die Prognose kÃ¶nne bei vorbestehender vulnerabler PersÃ¶nlichkeitsstruktur ungÃ¼nstig sein. Im Falle des BeschwerdefÃ¼hrers ergÃ¤ben sich aus den Akten aber keine entsprechenden Hinweise. Die Prognose des Gutachters, wonach es wieder zu einer VerstÃ¤rkung der depressiven Reaktion kommen kÃ¶nne, sei nicht nachvollziehbar und ihr sei nicht zu folgen. Bei Wegfall der subjektiv empfundenen Mobbing-Situation kÃ¶nnte aber prognostisch ein selbstlimitierendes Verhalten und die geringe Motivation des BeschwerdefÃ¼hrers, wieder in den Lehrerberuf einzusteigen (bei gegenwÃ¤rtiger vorzeitiger Pensionierung durch die BVK) sich ungÃ¼nstig auf die ArbeitsfÃ¤higkeit auswirken. Eine solche EinschrÃ¤nkung der ArbeitsfÃ¤higkeit wÃ¤re aber als invaliditÃ¤tsfremd anzusehen. Ab dem Zeitpunkt der Untersuchung durch Dr. Y.___ am 25. Mai 2009 bleibe fÃ¼r die bisherige und eine angepasste TÃ¤tigkeit eine ArbeitsunfÃ¤higkeit von 15 % bestehen (S. 3).</w:t>
      </w:r>
    </w:p>
    <w:p>
      <w:r>
        <w:rPr>
          <w:b/>
        </w:rPr>
        <w:t>E. 4.1</w:t>
      </w:r>
    </w:p>
    <w:p>
      <w:r>
        <w:t>4.1.1Â Â  Aus den vorhandenen Akten ergibt sich, dass der BeschwerdefÃ¼hrer wÃ¤hrend Ã¼ber 30 Jahren als Lehrer gearbeitet hat, wobei dies seinen eigenen Angaben zufolge sein Wunschberuf gewesen sei, welchen er mit Leib und Seele ausgeÃ¼bt habe (vgl. Protokoll der Instruktionsverhandlung S. 2 unten und S. 3 oben). Im privaten Bereich war der BeschwerdefÃ¼hrer jedoch vor allem aufgrund einer psychischen Erkrankung seiner Lebenspartnerin und infolge von Problemen mit seinem Adoptivsohn aus einer frÃ¼heren Beziehung wÃ¤hrend mehreren Jahren grossen Belastungen ausgesetzt, die ihn organisierend und therapeutisch stark forderten und ihm viel Kraft raubten. Nachdem im Laufe der Zeit aufgrund von Umstrukturierungen und zunehmender BÃ¼rokratisierung auch im beruflichen Umfeld erhebliche Probleme aufgetreten sind, die sich nicht zuletzt auf die Zusammenarbeit mit den SchÃ¼lern ausgewirkt haben, ist der BeschwerdefÃ¼hrer Mitte 2008 psychisch dekompensiert (vgl. vorstehend E. 3.1 und E. 3.3 sowie Protokoll der Instruktionsverhandlung S. 3 oben und S. 3 unten).</w:t>
      </w:r>
    </w:p>
    <w:p>
      <w:r>
        <w:t>Â Â Â Â Â Â Â Â  Ab Mai 2008 attestierte ihm sein Hausarzt, Dr. A.___, eine dauernde ArbeitsunfÃ¤higkeit von 100 % als PÃ¤dagoge (vorstehend E. 3.2). Im November 2008 gelangte auch der von der BVK beauftragte Gutachter Dr. Z.___ zum Schluss, dass der BeschwerdefÃ¼hrer zu 100 % berufsunfÃ¤hig sei (vorstehend E. 3.1).</w:t>
      </w:r>
    </w:p>
    <w:p>
      <w:r>
        <w:t>Â Â Â Â Â Â Â Â  WÃ¤hrend der Allgemeinmediziner Dr. Z.___ als Diagnosen eine mittelgradige depressive Episode mit somatischem Syndrom (ICD-10 F32.10) sowie Burn-out nannte (vorstehend E. 3.1), diagnostizierte der Allgemeinmediziner Dr. A.___ eine AnpassungsstÃ¶rung mit depressiver Reaktion (ICD-10 F.43.2) bei Problemen im beruflichen Umfeld (vorstehend E. 3.2).</w:t>
      </w:r>
    </w:p>
    <w:p>
      <w:r>
        <w:t>4.1.2Â Â  In Ãbereinstimmung mit Dr. A.___ beurteilte der psychiatrische Gutachter Dr. Y.___ im Juni 2009 - nach im Mai 2009 erfolgter Untersuchung - das Beschwerdebild des BeschwerdefÃ¼hrers als reaktives, rÃ¼ckbildungsfÃ¤higes psychisches Leiden und stellte fest, dass es unterdessen zu einer RÃ¼ckbildung der depressiven Reaktion gekommen sei. Das im Untersuchungszeitpunkt noch feststellbare psychische Leiden erachtete Dr. Y.___ nur noch in einem mÃ¤ssigen Ausmass als die ArbeitsfÃ¤higkeit einschrÃ¤nkend und attestierte dem BeschwerdefÃ¼hrer in einer Ã¤hnlichen beruflichen TÃ¤tigkeit wie der LehrertÃ¤tigkeit eine ArbeitsfÃ¤higkeit von 85 % (vorstehend E. 3.3).</w:t>
      </w:r>
    </w:p>
    <w:p>
      <w:r>
        <w:t>Â Â Â Â Â Â Â Â  Dr. Y.___ erachtete den BeschwerdefÃ¼hrer aber als Lehrer trotz der eingetretenen gesundheitlichen Besserung als grossteils arbeitsunfÃ¤hig, mit der BegrÃ¼ndung, dass bei Wiederaufnahme der TÃ¤tigkeit als Lehrer eine erneute Ãberforderung und damit eine VerstÃ¤rkung der Depression zu befÃ¼rchten wÃ¤re (vorstehend E. 3.3).</w:t>
      </w:r>
    </w:p>
    <w:p>
      <w:r>
        <w:t>4.1.3Â Â  Die gutachterliche Beurteilung ist begrÃ¼ndet und nachvollziehbar. Insbesondere wurde anhand der erhobenen Symptomatik und der anamnestischen Angaben des BeschwerdefÃ¼hrers dargelegt, inwiefern sich die depressive Reaktion zurÃ¼ckgebildet hat und daher die ArbeitsfÃ¤higkeit in einer dem Lehrerberuf Ã¤hnlichen TÃ¤tigkeit lediglich noch in leichtem Ausmass (15 %) eingeschrÃ¤nkt ist.</w:t>
      </w:r>
    </w:p>
    <w:p>
      <w:r>
        <w:t>Â Â Â Â Â Â Â Â  Dass Dr. Y.___ anlÃ¤sslich seiner Begutachtung im Mai 2009 nur noch geringgradige psychische BeeintrÃ¤chtigungen ausmachen beziehungsweise nur noch eine bedingt krankheitswertige Diagnose nennen konnte, erscheint denn auch plausibel, sind doch - nachdem der BeschwerdefÃ¼hrer per Ende April 2009 aus dem Schuldienst entlassen und fÃ¼r berufsinvalid erklÃ¤rt worden war - die wesentlichen (beruflichen) Belastungselemente, namentlich der fordernde Umgang mit einer Klasse im Schulzimmer als Stressor, weggefallen.</w:t>
      </w:r>
    </w:p>
    <w:p>
      <w:r>
        <w:t>Â Â Â Â Â Â Â Â  Nachvollziehbar und einleuchtend ist sodann auch die von Dr. Y.___ gestellte Prognose, wonach bei einer RÃ¼ckkehr des BeschwerdefÃ¼hrers in den Schulbetrieb ein RÃ¼ckfall im Sinne einer erneuten Ãberforderung mit VerstÃ¤rkung der depressiven Reaktion zu befÃ¼rchten wÃ¤re. Insofern vermag denn auch die von Dr. A.___ und Dr. Z.___ festgestellte BerufsinvaliditÃ¤t zu Ã¼berzeugen.</w:t>
      </w:r>
    </w:p>
    <w:p>
      <w:r>
        <w:t>Â Â Â Â Â Â Â Â  Das psychiatrische Gutachten von Dr. Y.___ erfÃ¼llt somit die praxisgemÃ¤ssen Kriterien (vorstehend E. 1.3), so dass darauf grundsÃ¤tzlich abzustellen ist. Weitere medizinische AbklÃ¤rungen, wie sie vom BeschwerdefÃ¼hrer eventualiter beantragt wurden, sind nicht angezeigt.</w:t>
      </w:r>
    </w:p>
    <w:p>
      <w:r>
        <w:t>4.1.4Â Â  Soweit Dr. Y.___ seine gutachterliche Beurteilung in der ergÃ¤nzenden Stellungnahme vom Juli 2009 (vorstehend E. 3.4) dahingehend korrigierte, dass der BeschwerdefÃ¼hrer angesichts der im Untersuchungszeitpunkt kaum noch vorhandenen psychischen Krankheit auch die TÃ¤tigkeit als Lehrer wieder zu 85 % ausÃ¼ben kÃ¶nne, ist festzuhalten, dass dies mit Blick auf die anlÃ¤sslich der Untersuchung lediglich noch zu erhebende leichtgradige Symptomatik im Sinne einer Momentbeurteilung zwar nachvollzogen werden kann. Allerdings wies Dr. Y.___ auch in seiner ergÃ¤nzenden Stellungnahme darauf hin, dass der BeschwerdefÃ¼hrer bei Wiederaufnahme der TÃ¤tigkeit als Lehrer psychisch erneut dekompensieren kÃ¶nnte. Vor dem Hintergrund dieser Prognose sowie mit Blick auf die sowohl von Dr. Z.___ als auch von Dr. A.___ festgestellte BerufsunfÃ¤higkeit erscheint es daher nicht sachgerecht, von einer (dauerhaft) wiedererlangten ArbeitsfÃ¤higkeit als Lehrer auszugehen. Insofern vermag die lediglich gestÃ¼tzt auf die Akten abgegebene gegenteilige Stellungnahme der RAD-Ãrzte Dr. B.___ und Dr. C.___ (vorstehend E. 3.6) nicht zu Ã¼berzeugen. Abgesehen davon hat der BeschwerdefÃ¼hrer anlÃ¤sslich der Instruktionsverhandlung vom 12. Juni 2012 glaubhaft ausgesagt, dass er sich verkrampfe, wenn die Klasse komme, er nicht mehr gut schlafen kÃ¶nne und nervÃ¶s werde (Protokoll der Instruktionsverhandlung S. 3 unten), weshalb eine Wiederaufnahme der LehrertÃ¤tigkeit unrealistisch erscheint.</w:t>
      </w:r>
    </w:p>
    <w:p>
      <w:r>
        <w:t>Â Â Â Â Â Â Â Â  Mit Blick auf die nachfolgenden ErwÃ¤gungen kann jedoch letztlich sowohl die Frage, ob aufgrund der von Dr. Y.___ zu erhebenden nurmehr geringgradigen psychischen BeeintrÃ¤chtigung auf eine wiedererlangte ArbeitsfÃ¤higkeit als Lehrer geschlossen werden kann, als auch die Frage, ob in einer angepassten TÃ¤tigkeit eine 15%ige EinschrÃ¤nkung, wie sie von Dr. Y.___ und den RAD-Ãrzten Dr. B.___ und Dr. C.___ postuliert wurde, ausgewiesen ist, oder ob angesichts der offenkundigen und in allen Ã¤rztlichen Berichten genannten psychosozialen und damit invaliditÃ¤tsfremden Belastungsfaktoren nicht vielmehr von einer vollen ArbeitsfÃ¤higkeit in einer angepassten TÃ¤tigkeit auszugehen wÃ¤re, offen bleiben.</w:t>
      </w:r>
    </w:p>
    <w:p>
      <w:r>
        <w:rPr>
          <w:b/>
        </w:rPr>
        <w:t>E. 4.2</w:t>
      </w:r>
    </w:p>
    <w:p>
      <w:r>
        <w:t>4.2.1Â Â  In diagnostischer Hinsicht bestÃ¤tigte der Psychiater Dr. Y.___ die von Dr. A.___ diagnostizierte AnpassungsstÃ¶rung mit depressiver Reaktion (ICD-10 F43.2), wobei er die depressive Reaktion in nachvollziehbarer Weise (vgl. vorstehend 4.1.3) als gebessert bezeichnete und die StÃ¶rung unter ICD-10 F43.21 subsumierte.</w:t>
      </w:r>
    </w:p>
    <w:p>
      <w:r>
        <w:t>Â Â Â Â Â Â Â Â  Das Beschwerdebild einer AnpassungsstÃ¶rung entspricht einem leichten depressiven Zustand als Reaktion auf eine lÃ¤nger anhaltende Belastungssituation, welcher aber nicht lÃ¤nger als zwei Jahre dauert (vgl. ICD-10 F43.21, vgl. auch Gutachten von Dr. Y.___, Urk. 6/12/6 oben). Nach der bundesgerichtlichen Rechtsprechung kommt einer AnpassungsstÃ¶rung wohl Krankheitswert zu, es handelt sich jedoch um ein vorÃ¼bergehendes und damit grundsÃ¤tzlich nicht invalidisierendes psychisches Leiden (vgl. Urteile des Bundesgerichts 9C_408/210 vom 22. November 2010 E. 4.3, 8C_322/2010 vom 9. August 2010 E. 5.2 und 9C_65/2007 vom 30. November 2007 E. 2.3, je mit Hinweisen). Zur PrÃ¼fung der Frage, ob einer AnpassungsstÃ¶rung ausnahmsweise doch invalidisierende Wirkung zukommt, wendet die Rechtsprechung die zur somatoformen SchmerzstÃ¶rung entwickelten Kriterien (BGE 130 V 352) analog an (Urteil des Bundesgerichts 9C_408/2010 vom 22. November 2010 E. 5.2 mit Hinweisen).</w:t>
      </w:r>
    </w:p>
    <w:p>
      <w:r>
        <w:t>Â Â Â Â Â Â Â Â  Danach setzt die - nur in AusnahmefÃ¤llen anzunehmende - Unzumutbarkeit einer willentlichen SchmerzÃ¼berwindung und eines Wiedereinstiegs in den Arbeitsprozess das Vorliegen einer mitwirkenden, psychisch ausgewiesenen KomorbiditÃ¤t von erheblicher Schwere, IntensitÃ¤t, AusprÃ¤gung und Dauer voraus. Fehlt es an einer solchen psychischen KomorbiditÃ¤t, mÃ¼ssen weitere qualifizierte Kriterien mit gewisser IntensitÃ¤t und Konstanz erfÃ¼llt sein. Es sind dies (1) chronische kÃ¶rperliche Begleiterkrankungen und ein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ÂFlucht in die Krankheit", im Gegensatz zum sekundÃ¤ren Krankheitsgewinn) oder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(BGE 130 V 352 E. 2.2.3 mit Hinweisen).</w:t>
      </w:r>
    </w:p>
    <w:p>
      <w:r>
        <w:t>4.2.2Â Â  Das Vorliegen einer KomorbiditÃ¤t ist beim BeschwerdefÃ¼hrer klar zu verneinen, wurden doch nebst der AnpassungsstÃ¶rung keine weiteren psychiatrischern Diagnosen gestellt beziehungsweise nannte Dr. Y.___ lediglich Arbeitsplatzprobleme und familiÃ¤re Schwierigkeiten und damit invaliditÃ¤tsfremde psychosoziale Belastungsfaktoren. Sodann sind auch die alternativen Kriterien nicht erfÃ¼llt. So sind keine chronischen kÃ¶rperlichen Begleiterkrankungen aktenkundig, ist ein sozialer RÃ¼ckzug in allen Belangen des Lebens zu verneinen (vgl. Urk. 6/12/3 f., Protokoll der Instruktionsverhandlung S. 2 unten und S. 4), gibt es keine Anhaltspunkte fÃ¼r einen primÃ¤ren Krankheitsgewinn und ist schliesslich auch das Kriterium unbefriedigender Behandlungsergebnisse nicht erfÃ¼llt.</w:t>
      </w:r>
    </w:p>
    <w:p>
      <w:r>
        <w:t>Â Â Â Â Â Â Â Â  Damit ist eine ausnahmsweise Unzumutbarkeit klarerweise zu verneinen, womit keine InvaliditÃ¤t im Rechtssinne besteht, wie die Beschwerdegegnerin im Ergebnis zutreffend erkannt hat (vgl. Urk. 16 S. 1 unten).</w:t>
      </w:r>
    </w:p>
    <w:p>
      <w:r>
        <w:t>4.2.3Â Â  Zum gleichen Schluss gelangte man auch, ginge man von der von Dr. Z.___ genannten Diagnose einer mittelgradigen depressiven Episode mit somatischem Syndrom - welche vom Psychiater Dr. Y.___ und den RAD-Ãrzten Dr. B.___ und Dr. C.___ indes als unzutreffend bezeichnet wurde (vorstehend E. 3.3 und E. 3.6) - aus. Denn auch bei dieser psychischen StÃ¶rung handelt es sich definitionsgemÃ¤ss um ein lediglich vorÃ¼bergehendes Leiden, das im Mittel etwa sechs Monate, selten lÃ¤nger als ein Jahr dauert (vgl. etwa Urteil des Bundesgerichts I 510/06 vom 26. Januar 2007 E. 6.3), und damit grundsÃ¤tzlich nicht invalidisierend ist. Im Verbund mit der Dominanz psychosozialer Probleme, wie sie im Bericht von Dr. Z.___ klar ausgewiesen sind, reichte auch die von Dr. Z.___ diagnostizierte mittelgradige depressive Episode mit somatischem Syndrom nicht aus, um einen invalidisierenden Gesundheitsschaden zu bewirken (vgl. Urteil des Bundesgerichts I 138/06 vom 21. Dezember 2006 E. 4.2).</w:t>
      </w:r>
    </w:p>
    <w:p>
      <w:r>
        <w:t>Â Â Â Â Â Â Â Â  Schliesslich ist darauf hinzuweisen, dass auch das von Dr. Z.___ diagnostizierte Burn-out als solches nicht unter den Begriff der invaliditÃ¤tsrechtlich erheblichen GesundheitsbeeintrÃ¤chtigung fÃ¤llt und grundsÃ¤tzlich keinen invalidisierenden Gesundheitsschaden darstellt (Urteil des Bundesgerichts 9C_537/2011 vom 28. Juni 2012 E. 3.1 mit Hinweisen).</w:t>
      </w:r>
    </w:p>
    <w:p>
      <w:r>
        <w:t>4.3Â Â Â Â  Vor diesem Hintergrund kann die Frage der InvaliditÃ¤tsbemessung offen gelassen werden. Immerhin ist zu bemerken, dass bei einer Bemessung des Invalideneinkommens gestÃ¼tzt auf die LSE mit Blick auf den Bildungs- und Ausbildungsstand des BeschwerdefÃ¼hrers ein Abstellen auf Niveau 4, wie dies der BeschwerdefÃ¼hrer in seiner Stellungnahme vom 13. September 2012 geltend machte (Urk. 20 S. 4 unten), ausser Betracht fÃ¤llt, werden doch dort insbesondere intellektuell anspruchslose HilfstÃ¤tigkeiten lohnmÃ¤ssig erfasst. Sofern der BeschwerdefÃ¼hrer aber nicht dem Stressor Klassenzimmer ausgesetzt ist, ist davon auszugehen, dass er durchaus in der Lage ist, TÃ¤tigkeiten mit einem hÃ¶heren Anspruch an den Intellekt auszuÃ¼ben als jene, welche durch das Niveau 4 erfasst sind. Damit resultierte auch bei einer allfÃ¤lligen InvaliditÃ¤tsbemessung kein anspruchsbegrÃ¼ndender InvaliditÃ¤tsgrad.</w:t>
      </w:r>
    </w:p>
    <w:p>
      <w:r>
        <w:t>4.4Â Â Â Â  Die angefochtene VerfÃ¼gung erweist sich im Ergebnis somit als rechtens, was zur Abweisung der Beschwerde fÃ¼hrt.</w:t>
      </w:r>
    </w:p>
    <w:p>
      <w:r>
        <w:t>5.Â Â Â Â Â Â  Die Verfahrenskosten gemÃ¤ss Art. 69 Abs. 1 bis des Bundesgesetzes Ã¼ber die Invalidenversicherung (IVG) sind ermessensweise auf Fr. 1Â000.-- festzusetzen und ausgangsgemÃ¤ss dem BeschwerdefÃ¼hrer aufzuerlegen.</w:t>
      </w:r>
    </w:p>
    <w:p>
      <w:r>
        <w:t>Das Gericht erkennt:</w:t>
      </w:r>
    </w:p>
    <w:p>
      <w:r>
        <w:t>1.Â Â Â Â Â Â Â Â  Die Beschwerde wird abgewiesen.</w:t>
      </w:r>
    </w:p>
    <w:p>
      <w:r>
        <w:t>2.Â Â Â Â Â Â Â Â  Die Gerichtskosten von Fr. 1Â000.-- werden dem BeschwerdefÃ¼hrer auferlegt. Rechnung und Einzahlungsschein werden dem Kostenpflichtigen nach Eintritt der Rechtskraft zugestellt.</w:t>
      </w:r>
    </w:p>
    <w:p>
      <w:r>
        <w:t>3.Â Â Â Â Â Â Â Â  Zustellung gegen Empfangsschein an:</w:t>
      </w:r>
    </w:p>
    <w:p>
      <w:r>
        <w:t>- Dr. Karin Goy</w:t>
      </w:r>
    </w:p>
    <w:p>
      <w:r>
        <w:t>- Sozialversicherungsanstalt des Kantons ZÃ¼rich, IV-Stelle</w:t>
      </w:r>
    </w:p>
    <w:p>
      <w:r>
        <w:t>- BVK Personalvorsorge des Kantons ZÃ¼rich</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