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IV.2011.00087 vom 30. Juni 2011</w:t>
      </w:r>
    </w:p>
    <w:p>
      <w:r>
        <w:t>ZH Sozialversicherungsgericht, 2011-06-30, DE</w:t>
      </w:r>
    </w:p>
    <w:p>
      <w:r>
        <w:rPr>
          <w:b/>
        </w:rPr>
        <w:t xml:space="preserve">Quelle: </w:t>
      </w:r>
      <w:r>
        <w:t>https://mcp.opencaselaw.ch/entscheid/zh_sozialversicherungsgericht_IV.2011.00087</w:t>
      </w:r>
    </w:p>
    <w:p>
      <w:r>
        <w:t>FR: ZH_SOZIALVERSICHERUNGSGERICHT IV.2011.00087 du 30 juin 2011</w:t>
      </w:r>
    </w:p>
    <w:p>
      <w:r>
        <w:t>IT: ZH_SOZIALVERSICHERUNGSGERICHT IV.2011.00087 del 30 giugno 2011</w:t>
      </w:r>
    </w:p>
    <w:p>
      <w:pPr>
        <w:pStyle w:val="Heading2"/>
      </w:pPr>
      <w:r>
        <w:t>Erwägungen</w:t>
      </w:r>
    </w:p>
    <w:p>
      <w:r>
        <w:rPr>
          <w:b/>
        </w:rPr>
        <w:t>E. 1</w:t>
      </w:r>
    </w:p>
    <w:p>
      <w:r>
        <w:t>1.1Â Â Â Â  Die massgebenden rechtlichen Grundlagen, insbesondere betreffend die Inva-liditÃ¤tsbemessung (Art. 16 des Bundesgesetzes Ã¼ber den Allgemeinen Teil des Sozialversicherungsrechts, ATSG) und den Rentenanspruch (Art. 28 des Bundes-gesetzes Ã¼ber die Invalidenversicherung, IVG), sind im angefochtenen Entscheid zutreffend wiedergegeben (Urk. 2 VerfÃ¼gungsteil 2 S. 1). Darauf kann, mit den nachstehenden ErgÃ¤nzungen, verwiesen werden.</w:t>
      </w:r>
    </w:p>
    <w:p>
      <w:r>
        <w:t>1.2Â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1.3Â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der Verordnung Ã¼ber die Invalidenversicherung (IVV) festzusetzen ist (vgl. BGE 121 V 275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418 E. 2d am Ende, 369 E. 2, 113 V 275 E. 1a, 109 V 265 E. 4a, je mit Hinweisen; vgl. BGE 130 V 349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417 f. E. 2d mit Hinweisen). Die gerichtliche PrÃ¼fung hat vielmehr den Rentenanspruch fÃ¼r den gesamten verfÃ¼gungsweise geregelten Zeitraum und damit sowohl die Zusprechung als auch die Aufhebung der Rente zu erfassen (Urteil des EidgenÃ¶ssischen Versicherungsgerichtes in Sachen A. vom 31. Oktober 2006, I 526/06, E. 2.3 mit Hinweisen).</w:t>
      </w:r>
    </w:p>
    <w:p>
      <w:r>
        <w:t>1.4Â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rPr>
          <w:b/>
        </w:rPr>
        <w:t>E. 2</w:t>
      </w:r>
    </w:p>
    <w:p>
      <w:r>
        <w:t>2.1Â Â Â Â  Die Beschwerdegegnerin fÃ¼hrte in ihren VerfÃ¼gungen (Urk. 2) aus, der BeschwerdefÃ¼hrer sei seit dem 24. Februar 2006 (Beginn der einjÃ¤hrigen Wartezeit) in seiner ArbeitsfÃ¤higkeit erheblich eingeschrÃ¤nkt. Nach Ablauf der Wartezeit im Februar 2007 sei ihm die AusÃ¼bung einer ErwerbstÃ¤tigkeit nicht mehr zumutbar gewesen (VerfÃ¼gungsteil 2 S. 1).</w:t>
      </w:r>
    </w:p>
    <w:p>
      <w:r>
        <w:t>Â Â Â Â Â Â Â Â  Des Weiteren ging die Beschwerdegegnerin davon aus, dass beim BeschwerdefÃ¼hrer seit dem 12. September 2008 eine 100%ige ArbeitsfÃ¤higkeit in einer behinderungsangepassten TÃ¤tigkeit bestehe. Sie stellte einem Valideneinkommen von Fr. 65'000.-- ein Invalideneinkommen von Fr. 59'979.-- gegenÃ¼ber und ermittelte einen rentenausschliessenden InvaliditÃ¤tsgrad von 8 % (VerfÃ¼gungsteil 2 S. 2).</w:t>
      </w:r>
    </w:p>
    <w:p>
      <w:r>
        <w:t>2.2Â Â Â Â  Der BeschwerdefÃ¼hrer stellte sich in der Beschwerde (Urk. 1) auf den Standpunkt, die Beschwerdegegnerin habe den Nachweis nicht erbracht, dass sich sein Gesundheitszustand im Herbst 2008 derart verbessert hÃ¤tte, dass die Rente revisionsweise aufzuheben wÃ¤re (S. 8 unten). Die Belastbarkeit und LeistungsfÃ¤higkeit seien, wie von Dr. A.___ beantragt, durch eine berufliche AbklÃ¤rungsstelle (BEFAS) oder zumindest eine Evaluation der funktionellen LeistungsfÃ¤higkeit (EFL) gewissenhaft und vollstÃ¤ndig abzuklÃ¤ren (S. 7 Mitte). Die Beschwerdegegnerin sei aufgrund des Untersuchungsgrundsatzes verpflichtet, den Sachverhalt vollstÃ¤ndig abzuklÃ¤ren und die zur VerfÃ¼gung stehenden Instrumentarien zu verwenden (S. 7 unten). Des Weiteren sei das Valideneinkommen zu tief bemessen (S. 9) und der fÃ¼r die Bemessung des Invalideneinkommens herangezogene Tabellenlohn sei um den maximalen Satz von 25 % zu kÃ¼rzen (S. 8 oben).</w:t>
      </w:r>
    </w:p>
    <w:p>
      <w:r>
        <w:t>2.3Â Â Â Â  Strittig und zu prÃ¼fen ist demnach, ob die revisionsweise Aufhebung der Invalidenrente per 1. Januar 2009 zurecht erfolgte, mithin ob sich die gesundheitliche Situation des BeschwerdefÃ¼hrers im September 2008 massgeblich verbessert hat.</w:t>
      </w:r>
    </w:p>
    <w:p>
      <w:r>
        <w:t>Â Â Â Â Â Â Â Â  Der vom BeschwerdefÃ¼hrer geltend gemachte Anspruch auf Arbeitsvermittlung (vgl. Urk. 1 S. 7 f.) bildet nicht Gegenstand des vorliegenden Verfahrens. Vielmehr ist die entsprechende VerfÃ¼gung vom 23. November 2010 (Urk. 7/77) unangefochten in Rechtskraft erwachsen.</w:t>
      </w:r>
    </w:p>
    <w:p>
      <w:r>
        <w:rPr>
          <w:b/>
        </w:rPr>
        <w:t>E. 3</w:t>
      </w:r>
    </w:p>
    <w:p>
      <w:r>
        <w:t>3.1Â Â Â Â  Die Ãrzte des UniversitÃ¤tsspitals B.___, Klinik fÃ¼r Unfallchirurgie, stellten die Diagnosen einer Tibiaschaftfraktur links, einer Fraktur Malleolus lateralis links sowie eines beginnenden Kompartmentsyndroms. Der BeschwerdefÃ¼hrer wurde noch am Unfalltag (24. Februar 2006) operiert und bis zum 6. MÃ¤rz 2006 hospitalisiert (Bericht vom 6. MÃ¤rz 2006, Urk. 7/21/12-13).</w:t>
      </w:r>
    </w:p>
    <w:p>
      <w:r>
        <w:t>Â Â Â Â Â Â Â Â  Den Berichten des UniversitÃ¤tsspitals B.___ vom 7. April und 23. Mai 2006 (Urk. 7/17/78-79) ist ein regelrechter postoperativer Verlauf zu entnehmen. Es wurde eine Vollbelastung auch ohne StÃ¶cke erlaubt und Physiotherapie angeordnet. Die Ãrzte der Unfallchirurgie attestierten dem BeschwerdefÃ¼hrer eine 100%ige ArbeitsunfÃ¤higkeit bis zum 4. Juni 2006, wobei mÃ¶glichst bald ein Arbeitsversuch unternommen werden solle.</w:t>
      </w:r>
    </w:p>
    <w:p>
      <w:r>
        <w:t>3.2Â Â Â Â  Aus dem Zwischenbericht von Dr. med. C.___, FMH Allgemeine Medizin, vom 15. August 2006 (Urk. 7/17/73) geht hervor, dass bei der Wiederaufnahme der Arbeit als Elektriker im Juni 2006 Schmerzen im oberen Sprunggelenk (OSG) und im Vorfuss links aufgetreten sind. Dr. C.___ fÃ¼hrte aus, dass die Wiedereingliederung wegen des ungÃ¼nstigen Berufes etwas verzÃ¶gert verlaufe (Ziff. 2).</w:t>
      </w:r>
    </w:p>
    <w:p>
      <w:r>
        <w:t>Â Â Â Â Â Â Â Â  Dem Zwischenbericht von Dr. C.___ vom 26. April 2007 (Urk. 7/17/59) ist zu entnehmen, dass der BeschwerdefÃ¼hrer seit dem 15. Januar 2007 voll arbeitet, aber an belastungsabhÃ¤ngigen Schmerzen im oberen Sprunggelenk links und der proximalen linken Tibia sowie an nÃ¤chtlichen WadenkrÃ¤mpfen leidet (Ziff. 2).</w:t>
      </w:r>
    </w:p>
    <w:p>
      <w:r>
        <w:t>3.3Â Â Â Â  SUVA-Kreisarzt Dr. med. D.___, Facharzt FMH fÃ¼r Physikalische Medizin und Rehabilitation, berichtete am 25. Juni 2007 (Urk. 7/21/6-8) Ã¼ber die gleichentags erfolgte Untersuchung. Er fÃ¼hrte aus, der BeschwerdefÃ¼hrer habe nicht nur Probleme mit dem linken Fuss, sondern zunehmend Schmerzen am linken Kniegelenk, am RÃ¼cken und am rechten Schultergelenk (S. 1 Ziff. 3). Im Rahmen der Beurteilung gab er an, es liege ein unauffÃ¤lliger Status nach Tibiaschaftfraktur sowie Fraktur Malleolus lateralis und Fibulafraktur proximal vom 24. Februar 2006 und beginnendem Logensyndrom vor. Daneben bestehe eine eingeschrÃ¤nkte Schulterfunktion rechts, die vermutlich degenerativ bedingt sei (S. 3 Ziff. 5). Er beurteile den BeschwerdefÃ¼hrer hinsichtlich der Unfallfolgen als weiterhin zu 100 % arbeitsfÃ¤hig fÃ¼r die TÃ¤tigkeit als Elektro-Hilfsmonteur (S. 3 unten).</w:t>
      </w:r>
    </w:p>
    <w:p>
      <w:r>
        <w:t>3.4Â Â Â Â  PD Dr. med. A.___, Spezialarzt FMH fÃ¼r Physikalische Medizin und Rehabilitation, gab im Bericht vom 27. November 2007 (Urk. 7/21/1-2) an, der BeschwerdefÃ¼hrer klage Ã¼ber dauernde Schmerzen im Knie- und Sprunggelenk sowie Ã¼ber Schmerzen in der LendenwirbelsÃ¤ule (LWS) bei Bewegung. Bei der klinischen Untersuchung stellte er nach wie vor eine Skoliose der WirbelsÃ¤ule mit Abflachung der Kyphosierung der BWS (BrustwirbelsÃ¤ule) fest. LWS und BWS seien aber frei beweglich, ebenso HÃ¼fte und Knie (S. 1 Mitte). Im Rahmen der Beurteilung gab er an, der BeschwerdefÃ¼hrer habe die bekannten Beschwerden nach Unfall. Die Schmerzen links infrapatellÃ¤r kÃ¶nnten zu einer Symptomatologie bei Narbenneurinom passen (S. 1 unten). Sinnvoll erscheine ihm die Diskussion mit dem Chirurgen betreffend Materialentfernung, da dieses oft Schmerzen unterhalten kÃ¶nne (S. 2).</w:t>
      </w:r>
    </w:p>
    <w:p>
      <w:r>
        <w:t>3.5Â Â Â Â  Dr. med. E.___, Facharzt FMH fÃ¼r Angiologie und Innere Medizin, diagnostizierte im Bericht vom 24. Januar 2008 (Urk. 7/17/37-39) Varizen der Vena saphena magna beidseits. Diese kÃ¶nnten die vom BeschwerdefÃ¼hrer geklagten Beschwerden jedoch nicht erklÃ¤ren. Aufgrund der klinischen Untersuchung seien Druckdolenzen im gesamten Bereich der BWS und LWS festgestellt worden (S. 2 unten).</w:t>
      </w:r>
    </w:p>
    <w:p>
      <w:r>
        <w:t>3.6Â Â Â Â  Aus dem Operationsbericht des UniversitÃ¤tsspitals B.___, Klinik fÃ¼r Unfallchirurgie, vom 15. Mai 2008 (Urk. 7/17/27) geht die Osteosynthesematerial-Entfernung der distalen Fibula links und die Entfernung des Marknagels Tibia links hervor. Am 16. Mai 2008 (Urk. 7/21/20-21) wurde Ã¼ber einen komplikationslosen postoperativen Verlauf berichtet. Die Ãrzte des UniversitÃ¤tsspitals B.___ attestierten dem BeschwerdefÃ¼hrer vom 14. Mai bis zum 1. Juni 2008 eine ArbeitsunfÃ¤higkeit von 100 % (S. 2).</w:t>
      </w:r>
    </w:p>
    <w:p>
      <w:r>
        <w:t>3.7Â Â Â Â  Kreisarzt-Stellvertreter Dr. med. F.___, FMH fÃ¼r Chirurgie, berichtete am 12. August 2008 Ã¼ber die kreisÃ¤rztliche Untersuchung vom selben Tag (Urk. 7/17/16-18). Er fÃ¼hrte aus, der BeschwerdefÃ¼hrer klage nach Metallentfernung immer noch Ã¼ber Schmerzen im linken Kniegelenk. Grob pathologische Befunde liessen sich nicht erheben, auch radiologisch sei die Fraktur am Unterschenkel gut verheilt. Arthrosezeichen seien weder im Knie- noch im Sprunggelenk vorhanden. Aufgrund der erhobenen Befunde kÃ¶nne dem BeschwerdefÃ¼hrer nun eine Steigerung des Arbeitseinsatzes als Elektrohilfsmonteur zugemutet werden. Das lÃ¤ngere Knien und das lÃ¤ngere Laufen Ã¼ber unebenes GelÃ¤nde sei noch einzuschrÃ¤nken. Nach einer Anpassungszeit kÃ¶nne dann ab dem 18. August 2008 wieder mit einer vollen ArbeitsfÃ¤higkeit allein aufgrund der Unfallfolgen gerechnet werden (S. 3 unten).</w:t>
      </w:r>
    </w:p>
    <w:p>
      <w:r>
        <w:t>3.8Â Â Â Â  Die Ãrzte des UniversitÃ¤tsspitals B.___, Klinik fÃ¼r Unfallchirurgie, nannten im Bericht vom 12. September 2008 (Urk. 7/21/17-18) als Diagnose einen Status nach T2-Marknagelosteosynthese Tibia sowie ORIF Malleolus lateralis links bei Tibiaschaft- und distaler Fibulafraktur links vom 24. Februar 2006 mit Materialentfernung am 15. Mai 2008 (S. 1 oben). Sie gaben an, dass der BeschwerdefÃ¼hrer an persistierenden Schmerzen im Bereich der ehemaligen Nageleintrittstelle sowie an Schmerzen im Bereich des medialen proximalen Unterschenkels leide, welche durch die kÃ¶rperliche Arbeit auf der Baustelle deutlich verstÃ¤rkt wÃ¼rden (S. 1 Mitte). FÃ¼r schwere kÃ¶rperliche TÃ¤tigkeiten mit Heben und Tragen schwerer Lasten attestierten sie dem BeschwerdefÃ¼hrer eine 100%ige ArbeitsunfÃ¤higkeit. In einer angepassten leichten, wechselbelastenden TÃ¤tigkeit sei er jedoch grundsÃ¤tzlich zu 100 % arbeitsfÃ¤hig (S. 2).</w:t>
      </w:r>
    </w:p>
    <w:p>
      <w:r>
        <w:t>Â Â Â Â Â Â Â Â  Im Bericht zuhanden der Beschwerdegegnerin vom 16. Dezember 2008 (Urk. 7/16/6-7) nannten die Ãrzte der Unfallchirurgie dieselben Diagnosen (vgl. Ziff. 1.1) und dieselbe Beurteilung der ArbeitsfÃ¤higkeit (vgl. Ziff. 1.6) wie im Bericht vom 12. September 2008.</w:t>
      </w:r>
    </w:p>
    <w:p>
      <w:r>
        <w:t>3.9Â Â Â Â  Dr. C.___ nannte im Bericht vom 23. Dezember 2008 (Urk. 7/18/1-7) zuhanden der Beschwerdegegnerin als Diagnose mit Auswirkung auf die ArbeitsfÃ¤higkeit chronisch-rezidivierende RÃ¼ckenbeinschmerzen links mehr als rechts beim bekannten Status sowie ein thorakolumbospondylogenes Syndrom bei mÃ¤ssiger Fehlhaltung der WirbelsÃ¤ule und muskulÃ¤rer Dekonditionierung (Ziff. 1.1). Er attestierte dem BeschwerdefÃ¼hrer fÃ¼r die zuletzt ausgeÃ¼bte TÃ¤tigkeit als Hilfselektriker eine ArbeitsunfÃ¤higkeit von 100 % vom 14. Mai bis zum 6. Juli 2008 sowie von 50 % vom 7. Juli bis zum 17. August 2008 (Ziff. 1.6). FÃ¼r eine angepasste leichte, wechselbelastende TÃ¤tigkeit sei er ab sofort zu 100 % arbeitsfÃ¤hig. Die jetzige TÃ¤tigkeit sei dagegen als kÃ¶rperlich schwer einzustufen (Ziff. 1.11). Eine rasche Umschulung sei dringend nÃ¶tig (Ziff. 1.7).</w:t>
      </w:r>
    </w:p>
    <w:p>
      <w:r>
        <w:t>3.10Â Â  Dr. A.___ nannte im Bericht vom 13. MÃ¤rz 2009 (Urk. 7/20) zuhanden der Beschwerdegegnerin folgende Diagnosen (Ziff. 1.1):</w:t>
      </w:r>
    </w:p>
    <w:p>
      <w:r>
        <w:t>- Schmerzen im linken Unterschenkel bei Status nach Unfall</w:t>
      </w:r>
    </w:p>
    <w:p>
      <w:r>
        <w:t>- Lumbovertebral-Syndrom</w:t>
      </w:r>
    </w:p>
    <w:p>
      <w:r>
        <w:t>- Periarthropathia humeroscapularis (PHS) beidseits</w:t>
      </w:r>
    </w:p>
    <w:p>
      <w:r>
        <w:t>Â Â Â Â Â Â Â Â  Dr. A.___ gab an, dass seines Wissens keine ArbeitsunfÃ¤higkeit grundsÃ¤tzlicher Art bestehe. Er sei aber derselben Meinung wie die Ãrzte des UniversitÃ¤tsspitals. Er verweise auf deren Berichte vom Mai und September 2008, wonach der BeschwerdefÃ¼hrer nur in einer angepassten TÃ¤tigkeit arbeitsfÃ¤hig sei (Ziff. 1.6). Durch die Probleme von Seiten der Schultern wie auch des RÃ¼ckens und des linken Unterschenkels sollte er keine kÃ¶rperlich schweren Arbeiten ausÃ¼ben und vor allem keine Arbeiten Ã¼ber der Horizontalen. Aus medizinischer Sicht sei die bisherige TÃ¤tigkeit mit FrÃ¤sen und Spitzen dem BeschwerdefÃ¼hrer nicht zumutbar (Ziff. 1.7). Abschliessend hielt er fest, dass es Ã¤usserst hilfreich wÃ¤re, wenn der BeschwerdefÃ¼hrer in seiner Firma eine leichtere Arbeit erhalten kÃ¶nnte, um damit seine volle ArbeitsfÃ¤higkeit zu erhalten (Ziff. 1.11).</w:t>
      </w:r>
    </w:p>
    <w:p>
      <w:r>
        <w:t>Â Â Â Â Â Â Â Â  Im Bericht vom 23. Juni 2009 (Urk. 7/36) fÃ¼hrte Dr. A.___ aus, der BeschwerdefÃ¼hrer klage Ã¼ber vermehrte Schmerzen im linken Knie mit Ausstrahlung in den Ober- und Unterschenkel, Ã¼ber LWS- und Schulterschmerzen sowie Ã¼ber Knieschmerzen beim Hinuntergehen. Bei der klinischen Untersuchung seien Schmerzen im Knie und retropatellÃ¤r aufgetreten. Passend zu den Beschwerden habe er einen Gelenkserguss und eine LÃ¤sion im vorderen Kreuzband. Klinisch passe das Bild zusammen mit dem leichten Erguss zur beginnenden Arthrose, welche sicher bei stÃ¤ndiger Belastung, wie das bei einer Bauarbeit vorhanden sei, eher Schmerzen machen kÃ¶nne (S. 1). Die Arbeit als Hilfselektriker sei nicht als leichte Arbeit zu bezeichnen; insofern erscheine ihm der BeschwerdefÃ¼hrer tatsÃ¤chlich nicht mehr in seinem Beruf arbeitsfÃ¤hig zu sein. Er sei nach wie vor derselben Meinung wie die Ãrzte des UniversitÃ¤tsspitals (S. 1 f.).</w:t>
      </w:r>
    </w:p>
    <w:p>
      <w:r>
        <w:t>3.11Â Â  Dr. med. G.___, Facharzt FMH fÃ¼r OrthopÃ¤dische Chirurgie und Traumatologie, berichtete am 4. MÃ¤rz 2010 (Urk. 7/51) Ã¼ber die Untersuchung im RAD vom 23. Februar 2010. Er nannte folgende Hauptdiagnosen (S. 5 Ziff. 9):</w:t>
      </w:r>
    </w:p>
    <w:p>
      <w:r>
        <w:t>- Funktions- und Belastungsdefizit des linken Beines (bei bekannter Pathologie mit abgeheilter Fraktur)</w:t>
      </w:r>
    </w:p>
    <w:p>
      <w:r>
        <w:t>- Funktions- und Belastungsdefizit der HÃ¼ft- und Lendenregion mit Coxarthrose</w:t>
      </w:r>
    </w:p>
    <w:p>
      <w:r>
        <w:t>- Funktions- und Belastungsdefizit beider Schultergelenke bei AC-Arthrose, Bursitis subdeltoidea, degenerativen VerÃ¤nderungen der Supraspinatussehne rechts</w:t>
      </w:r>
    </w:p>
    <w:p>
      <w:r>
        <w:t>Â Â Â Â Â Â Â Â  Dr. G.___ hielt im Rahmen der Beurteilung fest, dass insbesondere eine Belastungsminderung im Bereich der Schultergelenke, der HÃ¼ft- und Lendenregion und des linken Knie- und Sprunggelenkes ausgewiesen sei. Er attestiere dem BeschwerdefÃ¼hrer fÃ¼r die bisherige TÃ¤tigkeit - mit unter anderem hÃ¤ufig auszufÃ¼hrenden Arbeiten mit schlagenden, vibrierenden Elektrowerkzeugen bis zu 10 kg, inklusive Arbeiten Ã¼ber SchulterhÃ¶he und Ã¼ber Kopf, auch knienden und kauernden sowie auf Leitern auszufÃ¼hrenden und mit hÃ¤ufigem Treppensteigen zu verrichtenden TÃ¤tigkeiten - seit dem 24. Februar 2006 (Unfalldatum) eine ArbeitsunfÃ¤higkeit von 100 %. FÃ¼r adaptierte TÃ¤tigkeiten sei aufgrund der vorhandenen kÃ¶rperlichen Ressourcen spÃ¤testens ab dem 12. September 2008 (Bericht der Unfallchirurgie des UniversitÃ¤tsspitals B.___) eine 100%ige ArbeitsfÃ¤higkeit anzunehmen. Als empfohlenes Belastungsprofil nannte er wechselbelastende, kÃ¶rperlich leichte bis gelegentlich mittelschwere TÃ¤tigkeiten unter Vermeidung hÃ¤ufiger Arbeiten Ã¼ber Schulter- und KopfhÃ¶he, hÃ¤ufig kniende, kauernde, hockende und/oder kÃ¶rperliche Verrichtungen mit Rumpfzwangstellungen. Ebenso erscheine hÃ¤ufiges Treppensteigen sowie das Arbeiten auf Leitern und GerÃ¼sten fÃ¼r den BeschwerdefÃ¼hrer ungeeignet (S. 6).</w:t>
      </w:r>
    </w:p>
    <w:p>
      <w:r>
        <w:t>3.12Â Â  Dr. A.___ nannte im Bericht vom 11. Oktober 2010 (Urk. 7/73) folgende Diagnosen (S. 2 Mitte):</w:t>
      </w:r>
    </w:p>
    <w:p>
      <w:r>
        <w:t>- PHS beidseits mit deutlicher Degeneration im Supraspinatus links und leichte degenerative VerÃ¤nderungen rechts und Bursitis subdeltoidea</w:t>
      </w:r>
    </w:p>
    <w:p>
      <w:r>
        <w:t>- Status nach Unfall mit Schmerzen im Bereich des linken Knies</w:t>
      </w:r>
    </w:p>
    <w:p>
      <w:r>
        <w:t>- Lumbovertebralsyndrom bei Skoliose und degenerativen VerÃ¤nderungen</w:t>
      </w:r>
    </w:p>
    <w:p>
      <w:r>
        <w:t>Â Â Â Â Â Â Â Â  Dr. A.___ nahm Stellung zum Bericht von Dr. G.___. Er hielt fest, dass im Bericht des UniversitÃ¤tsspitals B.___ weder die lumbalen Beschwerden noch die Probleme von Seiten der Schultern berÃ¼cksichtigt worden seien. Vielmehr beziehe sich dieser einzig auf das linke Knie und den Unterschenkel. DiesbezÃ¼glich sei tatsÃ¤chlich vorstellbar, dass der BeschwerdefÃ¼hrer eine leichte TÃ¤tigkeit voll ausÃ¼ben kÃ¶nne. Er habe bisher aber nur schwere kÃ¶rperliche Arbeiten ausgefÃ¼hrt (S. 2 unten). Seiner Ansicht nach kÃ¶nne nur im Rahmen einer BEFAS abgeklÃ¤rt werden, ob der BeschwerdefÃ¼hrer in der Lage sei, Ã¼ber Wochen eine 100%ige ArbeitsfÃ¤higkeit zu erbringen (S. 3).</w:t>
      </w:r>
    </w:p>
    <w:p>
      <w:r>
        <w:rPr>
          <w:b/>
        </w:rPr>
        <w:t>E. 4</w:t>
      </w:r>
    </w:p>
    <w:p>
      <w:r>
        <w:t>4.1Â Â Â Â  Aufgrund der Aktenlage ergibt sich, dass dem BeschwerdefÃ¼hrer die bisherige TÃ¤tigkeit als Hilfselektriker seit dem Unfall vom 24. Februar 2006 nicht mehr zumutbar ist. Soweit die KreisÃ¤rzte Dr. D.___ und Dr. F.___ von einer vollen ArbeitsfÃ¤higkeit in der zuletzt ausgeÃ¼bten TÃ¤tigkeit ausgingen (vgl. E. 3.3 und E. 3.7), ist darauf hinzuweisen, dass in ihren Beurteilungen lediglich die Unfallfolgen berÃ¼cksichtigt wurden. Insofern kann somit nicht auf die Berichte der KreisÃ¤rzte abgestellt werden.</w:t>
      </w:r>
    </w:p>
    <w:p>
      <w:r>
        <w:t>Â Â Â Â Â Â Â Â  Zur ArbeitsfÃ¤higkeit in einer behinderungsangepassten TÃ¤tigkeit ergeben sich zusammenfassend folgende Feststellungen: Die Ãrzte des UniversitÃ¤tsspitals B.___ attestierten dem BeschwerdefÃ¼hrer Mitte September 2008 eine 100%ige ArbeitsfÃ¤higkeit in einer angepassten leichten und wechselbelastenden TÃ¤tigkeit. Auch Dr. C.___ bescheinigte ihm im Dezember 2008 ab sofort eine 100%ige ArbeitsfÃ¤higkeit in einer angepassten TÃ¤tigkeit. Dr. A.___ hielt in den Berichten vom MÃ¤rz und Juni 2009 fest, dass er derselben Meinung sei wie die Ãrzte des UniversitÃ¤tsspitals, wonach der BeschwerdefÃ¼hrer nur in einer angepassten TÃ¤tigkeit arbeitsfÃ¤hig sei. RAD-Arzt Dr. G.___ war im MÃ¤rz 2010 der Ansicht, dass gestÃ¼tzt auf den Bericht der Ãrzte des UniversitÃ¤tsspitals B.___ spÃ¤testens ab Mitte September 2008 eine 100%ige ArbeitsfÃ¤higkeit in einer adaptierten TÃ¤tigkeit anzunehmen sei. In seinem Bericht vom Oktober 2010 stellte sich Dr. A.___ auf den Standpunkt, dass die ArbeitsfÃ¤higkeit des BeschwerdefÃ¼hrers nur im Rahmen einer BEFAS abgeklÃ¤rt werden kÃ¶nne.</w:t>
      </w:r>
    </w:p>
    <w:p>
      <w:r>
        <w:t>4.2Â Â Â Â  Demnach sind sich grundsÃ¤tzlich alle Ãrzte einig, dass der BeschwerdefÃ¼hrer in einer angepassten TÃ¤tigkeit zu 100 % arbeitsfÃ¤hig ist. Bis zum Vorbescheid vom 26. April 2010 (Urk. 7/59) gab es keine einzige abweichende Stellungnahme.</w:t>
      </w:r>
    </w:p>
    <w:p>
      <w:r>
        <w:t>Â Â Â Â Â Â Â Â  Eine volle ArbeitsfÃ¤higkeit in einer angepassten TÃ¤tigkeit ist auch angesichts der vorliegenden Diagnosen und Befunde nachvollziehbar. So sind die Schultergelenke zwar in Bezug auf die Funktion und die Belastung eingeschrÃ¤nkt, aber nicht unbrauchbar, die Frakturen im linken Bein sind abgeheilt und im RÃ¼cken finden sich lediglich altersentsprechende degenerative VerÃ¤nderungen (vgl. Urk. 7/44/8). Infolgedessen ist nicht einzusehen, weshalb der BeschwerdefÃ¼hrer eine leichte und wechselbelastende TÃ¤tigkeit nicht vollzeitlich sollte ausÃ¼ben kÃ¶nnen.</w:t>
      </w:r>
    </w:p>
    <w:p>
      <w:r>
        <w:t>Â Â Â Â Â Â Â Â  Eine leicht abweichende Meinung ergab sich bei Dr. A.___, welcher den BeschwerdefÃ¼hrer seit 2006 behandelt (vgl. Urk. 7/20), erst nach Erlass des Vorbescheides. Auch mit Bericht vom Oktober 2010 attestierte Dr. A.___ dem BeschwerdefÃ¼hrer indessen keine ArbeitsunfÃ¤higkeit in einer angepassten TÃ¤tigkeit, sondern verlangte einzig eine BEFAS-AbklÃ¤rung. Er legte aber nicht dar, inwiefern sich eine Verschlechterung im Vergleich zu seinen letzten EinschÃ¤tzungen vom MÃ¤rz und Juni 2009 ergeben hat, als er betreffend ArbeitsfÃ¤higkeit noch auf die Ãrzte des UniversitÃ¤tsspitals B.___ verwies und entsprechend von einer 100%igen ArbeitsfÃ¤higkeit in einer angepassten TÃ¤tigkeit ausging.</w:t>
      </w:r>
    </w:p>
    <w:p>
      <w:r>
        <w:t>Â Â Â Â Â Â Â Â  Eine ArbeitsunfÃ¤higkeit in einer angepassten TÃ¤tigkeit wurde dem BeschwerdefÃ¼hrer denn auch in den neu eingereichten medizinischen Berichten (Urk. 10/1-4) nicht attestiert. Aufgrund der vorliegenden Akten ist somit eine vollumfÃ¤ngliche ArbeitsfÃ¤higkeit in einer angepassten TÃ¤tigkeit ausgewiesen.</w:t>
      </w:r>
    </w:p>
    <w:p>
      <w:r>
        <w:t>4.3Â Â Â Â  Der BeschwerdefÃ¼hrer machte geltend, dass gestÃ¼tzt auf BGE 135 V 465 eine Begutachtung erfolgen mÃ¼sse, wenn auch nur geringe Zweifel an der ZuverlÃ¤ssigkeit und SchlÃ¼ssigkeit der versicherungsinternen Ã¤rztlichen Feststellungen bestÃ¼nden (Urk. 1 S. 5 f.). Ein solcher Fall liegt jedoch nicht vor, haben doch vorliegend alle Ãrzte erkannt, dass eine 100%ige ArbeitsfÃ¤higkeit gegeben ist. Entgegen der Ansicht des BeschwerdefÃ¼hrers (Urk. 1 S. 7) ist auch eine BEFAS-AbklÃ¤rung nicht erforderlich. Eine Zumutbarkeitsbeurteilung kann durchaus auch ohne stationÃ¤re AbklÃ¤rung erfolgen.</w:t>
      </w:r>
    </w:p>
    <w:p>
      <w:r>
        <w:t>4.4Â Â Â Â  Aus den im Rahmen des vorliegenden Verfahrens neu eingereichten medizinischen Unterlagen (Urk. 10/1-4) geht die Diagnose eines nichtkleinzelligen Bronchialkarzinoms im linken Oberlappen hervor (vgl. insbesondere die Berichte der Ãrzte des Stadtspitals H.___ vom MÃ¤rz 2011, Urk. 10/2-3). Der BeschwerdefÃ¼hrer beantragte, dass - davon ausgehend, dass das festgestellte Karzinom bereits im Jahr 2010 bestanden hat - die Auswirkungen dieser GesundheitsbeeintrÃ¤chtigung auf die ArbeitsfÃ¤higkeit abgeklÃ¤rt werden (Urk. 9).</w:t>
      </w:r>
    </w:p>
    <w:p>
      <w:r>
        <w:t>Â Â Â Â Â Â Â Â  FÃ¼r die richterliche Beurteilung eines Falles sind grundsÃ¤tzlich die tatsÃ¤chlichen VerhÃ¤ltnisse zur Zeit des Abschlusses des Verwaltungsverfahrens massgebend. Tatsachen, die sich erst spÃ¤ter verwirklichen, sind jedoch insoweit zu berÃ¼cksichtigen, als sie mit dem Streitgegenstand in engem Sachzusammenhang stehen und geeignet sind, die Beurteilung im Zeitpunkt des Entscheiderlasses zu beeinflussen (BGE 121 V 362 E. 1b S. 366; 99 V 98 S. 102).</w:t>
      </w:r>
    </w:p>
    <w:p>
      <w:r>
        <w:t>Â Â Â Â Â Â Â Â  Auch im Zusammenhang mit dem Bronchialkarnzinom erscheinen keine weiteren AbklÃ¤rungen angezeigt. So ergeben sich aufgrund der vorliegenden Akten keine Anhaltspunkte, dass sich das Karzinom bis zum Abschluss des Verwaltungsverfahrens am 21. Dezember 2010 auf die ArbeitsfÃ¤higkeit ausgewirkt hÃ¤tte. Vielmehr zeigt sich aus dem Bericht der Ãrzte des Stadtspitals H.___, Klinik fÃ¼r Medizinische Onkologie und HÃ¤matologie, vom 24. MÃ¤rz 2011 (Urk. 10/2), dass die prÃ¤operative AbklÃ¤rung eine normale Lungenfunktion sowie eine normale Echokardiographie ergab (S. 4 unten). Zudem sind erst im MÃ¤rz 2011 links thorakale Schmerzen aufgetreten (S. 2 oben). Dementsprechend kamen auch die RAD-Ãrzte Dr. G.___ und Dr. med. Dr. rer. pol. I.___, Facharzt fÃ¼r Innere Medizin, in der Stellungnahme vom 26. Mai 2011 zum Schluss, dass bis zur erfolgten Schulterdiagnostik am 21. Februar 2011 (mit entsprechender Differentialdiagnose, vgl. Urk. 10/1c) von einem funktionell symptomlosen Tumorgeschehen auszugehen sei, welches Ã¼berwiegend wahrscheinlich im zu beurteilenden Zeitraum keinen Einfluss auf die ArbeitsfÃ¤higkeit gehabt habe (Urk. 15 S. 2 Mitte).</w:t>
      </w:r>
    </w:p>
    <w:p>
      <w:r>
        <w:t>4.5Â Â Â Â  Zusammenfassend ist eine wesentliche Verbesserung des Gesundheitszustandes des BeschwerdefÃ¼hrers ausgewiesen. So besteht seit Mitte September 2008 eine 100%ige ArbeitsfÃ¤higkeit in einer behinderungsangepassten TÃ¤tigkeit.</w:t>
      </w:r>
    </w:p>
    <w:p>
      <w:r>
        <w:t>Â Â Â Â Â Â Â Â  Der medizinische Sachverhalt ist als in diesem Sinne erstellt zu betrachten.</w:t>
      </w:r>
    </w:p>
    <w:p>
      <w:r>
        <w:t>Â Â Â Â Â Â Â Â  Nach dem Gesagten ist die Revision der bisherigen Rente wegen verÃ¤nderter gesundheitlicher VerhÃ¤ltnisse zulÃ¤ssig. Zu prÃ¼fen bleiben die erwerblichen Auswirkungen.</w:t>
      </w:r>
    </w:p>
    <w:p>
      <w:r>
        <w:rPr>
          <w:b/>
        </w:rPr>
        <w:t>E. 5</w:t>
      </w:r>
    </w:p>
    <w:p>
      <w:r>
        <w:t>5.1Â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w:t>
      </w:r>
    </w:p>
    <w:p>
      <w:r>
        <w:t>Â Â Â Â Â Â Â Â  Demnach ist zur Bestimmung des Valideneinkommens auf den bisherigen Lohn als Elektro-Hilfsmonteur abzustellen. Nach Angaben der frÃ¼heren Arbeitgeberin hÃ¤tte der BeschwerdefÃ¼hrer ohne Gesundheitsschaden im Jahr 2009 Fr. 65'000.-- pro Jahr verdient (Urk. 7/19/1-8 Ziff. 2.11). Dieses Einkommen ist als Valideneinkommen einzusetzen. Dass der BeschwerdefÃ¼hrer weiterhin aus Ãberstunden generierte Lohnanteile erzielen kÃ¶nnte (Urk. 7/19/9-10), ist entgegen dem Antrag des BeschwerdefÃ¼hrers (Urk. 1 S. 9) bei der klaren Auskunft der Arbeitgeberin nicht erstellt. Â</w:t>
      </w:r>
    </w:p>
    <w:p>
      <w:r>
        <w:t>5.2Â Â Â Â  Angesichts des medizinischen Zumutbarkeitsprofils rechtfertigt es sich, das Invalideneinkommen gestÃ¼tzt auf die Lohnstatistik gemÃ¤ss der Lohnstrukturerhebung des Bundesamtes fÃ¼r Statistik (LSE) zu ermitteln, und zwar anhand des Ã¼ber den Durchschnitt aller Wirtschaftszweige von MÃ¤nnern mit einfachen und repetitiven TÃ¤tigkeiten erzielten Lohnes, der sich im Jahr 2008 auf Fr. 4Â806.-- pro Monat belief (LSE 2008, S. 26, Tab. TA 1, Total, Niveau 4), was bei einer durchschnittlichen Wochenarbeitszeit von 41.7 Stunden (Die Volkswirtschaft 5-2011, S. 90, Tab. B9.2 Wert 2009) rund Fr. 60'123.-- im Jahr entspricht (Fr. 4Â806.-- : 40 x 41.6 x 12). Unter BerÃ¼cksichtigung der Nominallohnentwicklung von 2.1 % (Die Volkswirtschaft 5-2011, S. 91, Tab. B10.3, Nominal Total MÃ¤nner von Index 2092 auf 2136) ergibt sich fÃ¼r das Jahr 2009 ein Einkommen von Fr. 61'386.-- (Fr. 60'123.-- x 1.021).</w:t>
      </w:r>
    </w:p>
    <w:p>
      <w:r>
        <w:t>Â Â Â Â 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nunmehr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Â Â Â Â Â Â Â Â  Da dem mittlerweile 52jÃ¤hrigen BeschwerdefÃ¼hrer nur noch wechselbelastende und kÃ¶rperlich leichte TÃ¤tigkeiten - mit weiteren, insbesondere positionellen EinschrÃ¤nkungen (vgl. E. 3.11) - zumutbar sind, rechtfertigt es sich, vom ermittelten Tabellenlohn einen Abzug vorzunehmen. Die Frage, welcher Abzug vom Tabellenlohn vorliegend angemessen ist, kann indessen offen bleiben, da sie keinen Einfluss auf den Rentenanspruch hat. Ausgehend vom maximalen Leidensabzug von 25 % - welcher indes nicht gerechtfertigt ist - wÃ¤re als Invalideneinkommen Fr. 46Â040.-- (Fr. 61'386.-- x 0.75) einzusetzen.</w:t>
      </w:r>
    </w:p>
    <w:p>
      <w:r>
        <w:t>5.3Â Â Â Â  Bei einem Valideneinkommen von Fr. 65'000.-- und einem Invalideneinkommen von Fr. 46Â040.-- betrÃ¤gt die Einkommenseinbusse Fr. 18Â960.--, was einem InvaliditÃ¤tsgrad von rund 29 % entspricht. Somit liegt der InvaliditÃ¤tsgrad selbst bei Annahme des maximalen Leidensabzugs unter dem anspruchsbegrÃ¼ndenden Minimum von 40 %.</w:t>
      </w:r>
    </w:p>
    <w:p>
      <w:r>
        <w:t>Â Â Â Â Â Â Â Â  Demnach ist nicht zu beanstanden, dass die Beschwerdegegnerin die ganze Rente des BeschwerdefÃ¼hrers - unter BerÃ¼cksichtigung der Frist von drei Monaten gemÃ¤ss Art. 88a Abs. 1 IVV - per 1. Januar 2009 aufgehoben hat. Dies fÃ¼hrt zur Abweisung der Beschwerde.</w:t>
      </w:r>
    </w:p>
    <w:p>
      <w:r>
        <w:t>6.Â Â Â Â Â Â  Die Kosten gemÃ¤ss Art. 69 Abs. 1 bis IVG sind ermessensweise auf Fr. 800.-- festzusetzen und ausgangsgemÃ¤ss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Dr. AndrÃ© Largier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