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IV.2011.00086 vom 21. September 2012</w:t>
      </w:r>
    </w:p>
    <w:p>
      <w:r>
        <w:t>ZH Sozialversicherungsgericht, 2012-09-21, DE</w:t>
      </w:r>
    </w:p>
    <w:p>
      <w:r>
        <w:rPr>
          <w:b/>
        </w:rPr>
        <w:t xml:space="preserve">Quelle: </w:t>
      </w:r>
      <w:r>
        <w:t>https://mcp.opencaselaw.ch/entscheid/zh_sozialversicherungsgericht_IV.2011.00086</w:t>
      </w:r>
    </w:p>
    <w:p>
      <w:r>
        <w:t>FR: ZH_SOZIALVERSICHERUNGSGERICHT IV.2011.00086 du 21 septembre 2012</w:t>
      </w:r>
    </w:p>
    <w:p>
      <w:r>
        <w:t>IT: ZH_SOZIALVERSICHERUNGSGERICHT IV.2011.00086 del 21 settembre 2012</w:t>
      </w:r>
    </w:p>
    <w:p>
      <w:pPr>
        <w:pStyle w:val="Heading2"/>
      </w:pPr>
      <w:r>
        <w:t>Erwägungen</w:t>
      </w:r>
    </w:p>
    <w:p>
      <w:r>
        <w:rPr>
          <w:b/>
        </w:rPr>
        <w:t>E. 1</w:t>
      </w:r>
    </w:p>
    <w:p>
      <w:r>
        <w:t>1.1Â Â Â Â  X.___, geboren 1962, absolvierte eine Lehre als KÃ¶chin und ist Inhaberin des Wirtepatents. Bis zur Geburt ihres ersten Kindes im Jahr 1995 war sie im Gastronomiebereich tÃ¤tig, danach war sie hauptsÃ¤chlich Hausfrau und Mutter, wobei sie seit 1996 nebenberuflich bei einer Bank als Notenkontrolleurin arbeitete; diese Stelle wurde ihr im Zuge von Restrukturierungsmassnahmen im Jahr 2004 gekÃ¼ndigt (Urk. 8/16). Ab August 2007 war sie wÃ¤hrend 5 Stunden pro Monat als Kinderbetreuerin in einer Primarschule tÃ¤tig (vgl. Urk. 8/17 und Urk. 8/57, wonach diese Anstellung im April 2009 gekÃ¼ndigt wurde). Infolge eines im Jahr 1998 erstmals diagnostizierten und operierten myxoiden Liposarkoms (Tumor) am rechten Unterschenkel, bezÃ¼glich dessen es im Jahr 2006 zu einem Tumorrezidiv mit erneuter Operation am 17. Januar 2006 in der Klinik Y.___ kam, und unter Hinweis auf die dadurch bedingten EinschrÃ¤nkungen, meldete sich die Versicherte am 21. MÃ¤rz 2007 bei der Invalidenversicherung zum Leistungsbezug an (Urk. 8/2). Die Sozialversicherungsanstalt des Kantons ZÃ¼rich, IV-Stelle, tÃ¤tigte AbklÃ¤rungen in medizinischer und erwerblicher Hinsicht und fÃ¼hrte am 28. Januar 2008 eine AbklÃ¤rung der beeintrÃ¤chtigten ArbeitsfÃ¤higkeit in Beruf und Haushalt durch (Urk. 8/19). GestÃ¼tzt auf die getÃ¤tigten AbklÃ¤rungen sowie nach durchgefÃ¼hrtem Vorbescheidverfahren (Urk. 8/33 ff.) sprach die IV-Stelle der Versicherten - ausgehend von einer Qualifikation der Versicherten als TeilerwerbstÃ¤tige (50 % ErwerbstÃ¤tigkeit/50 % Haushalt) - mit VerfÃ¼gung vom 10. Oktober 2008 mit Wirkung ab 1. Januar 2007 gestÃ¼tzt auf einen InvaliditÃ¤tsgrad von 51 % eine halbe Rente der Invalidenversicherung zu (zuzÃ¼glich Kinderrenten, vgl. Urk. 8/44).</w:t>
      </w:r>
    </w:p>
    <w:p>
      <w:r>
        <w:t>1.2Â Â Â Â  Im Zuge eines im August 2009 von Amtes wegen eingeleiteten Revisionsverfahrens liess die IV-Stelle die Versicherte den Fragebogen fÃ¼r die Rentenrevision ausfÃ¼llen (Urk. 8/45) und holte bei den behandelnden Ãrzten der Klinik Y.___ einen Ã¤rztlichen Bericht ein (Bericht vom 10. September 2009; Urk. 8/47), gestÃ¼tzt auf welche Angaben sie der Versicherten am 5. November 2009 die Einstellung der bisher ausgerichteten Rente in Aussicht stellte (Urk. 8/50-51). Nachdem die Versicherte dagegen Einwand erhoben (Urk. 8/52) und die Ãrzte der Klinik Y.___ ihre Angaben zur ArbeitsfÃ¤higkeit der Versicherten korrigiert hatten (vgl. Berichte vom 20. November 2009, Urk. 8/54 und vom 16. Dezember 2009; Urk. 8/55-56), veranlasste die IV-Stelle eine ambulante AbklÃ¤rung der funktionellen LeistungsfÃ¤higkeit der Versicherten in der Rehaklinik Z.___ (AbklÃ¤rungsbericht vom 23. Juli 2010; Urk. 8/63; einschliesslich ergÃ¤nzende Angaben vom 27. Oktober 2010, Urk. 8/67). Nach GewÃ¤hrung des rechtlichen GehÃ¶rs hiezu verfÃ¼gte die IV-Stelle am 14. Dezember 2010 die Einstellung der Invalidenrente (Urk. 8/72 = Urk. 2).</w:t>
      </w:r>
    </w:p>
    <w:p>
      <w:r>
        <w:t>2.Â Â Â Â Â Â  Dagegen liess die Versicherte, vertreten durch Rechtsanwalt George Hunziker, mit Eingabe vom 28. Januar 2011 Beschwerde erheben (Urk. 1) mit den AntrÃ¤gen, es sei die angefochtene VerfÃ¼gung aufzuheben und der BeschwerdefÃ¼hrerin weiterhin eine halbe, eventuell eine Viertels-Rente zuzusprechen (1.), eventuell sei die Beschwerdegegnerin anzuweisen, ergÃ¤nzende AbklÃ¤rungen zur ResterwerbsfÃ¤higkeit der BeschwerdefÃ¼hrerin durchzufÃ¼hren; Âinsbesondere durch Einholung eines Gutachtens bezÃ¼glich der Rasanz und IntensitÃ¤t der Schmerzverursachung durch die aktenkundigen Beschwerden der BeschwerdefÃ¼hrerin im Zusammenhang mit der ihr zumutbaren sitzenden TÃ¤tigkeitÂ (2.); in prozessualer Hinsicht liess die Versicherte sinngemÃ¤ss um DurchfÃ¼hrung eines zweiten Schriftenwechsels ersuchen (Urk. 1 S. 1 und 2).</w:t>
      </w:r>
    </w:p>
    <w:p>
      <w:r>
        <w:t>Â Â Â Â Â Â Â Â  Die IV-Stelle beantragte mit Vernehmlassung vom 7. MÃ¤rz 2011 Abweisung der Beschwerde (Urk. 7). Mit VerfÃ¼gung vom 8. MÃ¤rz 2011 wurde ein zweiter Schriftenwechsel angeordnet (Urk. 9). Mit Replik vom 5. April 2011 liess die Versicherte im Wesentlichen an ihren AntrÃ¤gen und der BegrÃ¼ndung festhalten (Urk. 12). Die IV-Stelle verzichtete am 13. Mai 2011 auf ErgÃ¤nzungen zur Vernehmlassung und beantragte weiterhin die Abweisung der Beschwerde (Urk. 15), was der Versicherten am 18. Mai 2011 zur Kenntnis gebracht wurde (Urk. 16).</w:t>
      </w:r>
    </w:p>
    <w:p>
      <w:r>
        <w:t>Â Â Â Â Â Â Â Â  Auf die Vorbringen der Parteien ist, soweit fÃ¼r den Entscheid erforderlich, in den nachfolgenden ErwÃ¤gungen einzugehen.</w:t>
      </w:r>
    </w:p>
    <w:p>
      <w:r>
        <w:t>Â</w:t>
      </w:r>
    </w:p>
    <w:p>
      <w:r>
        <w:t>Das Gericht zieht in ErwÃ¤gung:</w:t>
      </w:r>
    </w:p>
    <w:p>
      <w:r>
        <w:t>1.Â Â Â Â Â Â</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1.2Â Â Â Â  Sowohl im Rahmen einer erstmaligen PrÃ¼fung des Rentenanspruches als auch anlÃ¤sslich einer Rentenrevision stellt sich die Frage nach der anwendbaren InvaliditÃ¤tsbemessungsmethode.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und 125 V 351 E. 3a).</w:t>
      </w:r>
    </w:p>
    <w:p>
      <w:r>
        <w:t>1.4Â Â Â Â  Die Feststellung einer revisionsbegrÃ¼ndenden VerÃ¤nderung erfolgt durch eine GegenÃ¼berstellung eines vergangenen und des aktuellen Zustandes. Gegenstand des Beweises ist somit das Vorhandensein einer entscheidungserheblichen Differenz in den Tatsachen. Die Feststellung des aktuellen gesundheitlichen Befunds und seiner funktionellen Auswirkungen ist zwar Ausgangspunkt der Beurteilung; sie erfolgt aber nicht unabhÃ¤ngig, sondern wird nur entscheidungserheblich, soweit sie tatsÃ¤chlich einen Unterschied auf der Seinsebene zum frÃ¼heren Zustand wiedergibt. Der Beweiswert eines zwecks Rentenrevision erstellten Gutachtens (oder Ã¤rztlichen Berichts) hÃ¤ngt folglich wesentlich davon ab, ob es sich ausreichend auf das Beweisthema - erhebliche Ãnderung(en) des Sachverhalts - bezieht. Einer fÃ¼r sich allein betrachtet vollstÃ¤ndigen, nachvollziehbaren und schlÃ¼ssigen medizinischen Beurteilung, die im Hinblick auf eine erstmalige Beurteilung der Rentenberechtigung beweisend wÃ¤re (vgl. dazu BGE 134 V 231 E. 5.1 S. 232; 125 V 351 E. 3a S. 352), mangelt es daher in der Regel am rechtlich erforderlichen Beweiswert, wenn sich die (von einer frÃ¼heren abweichende) Ã¤rztliche EinschÃ¤tzung nicht hinreichend darÃ¼ber ausspricht, inwiefern eine effektive VerÃ¤nderung des Gesundheitszustandes stattgefunden hat. Vorbehalten bleiben Sachlagen, in denen es evident ist, dass die gesundheitlichen VerhÃ¤ltnisse sich verÃ¤ndert haben (vgl. dazu etwa Urteil des Bundesgerichts 9C_418/2010 vom 29. August 2011 E. 4.2.)</w:t>
      </w:r>
    </w:p>
    <w:p>
      <w:r>
        <w:t>2.Â Â Â Â Â Â</w:t>
      </w:r>
    </w:p>
    <w:p>
      <w:r>
        <w:t>2.1Â Â Â Â  Die IV-Stelle hatte die am 14. Dezember 2010 verfÃ¼gte Einstellung der laufenden Rente im Wesentlichen damit begrÃ¼ndet, dass aufgrund der medizinischen AbklÃ¤rungen von einer Verbesserung des Gesundheitszustandes auszugehen sei. Die getÃ¤tigten AbklÃ¤rungen, namentlich die durchgefÃ¼hrte EFL in der Rehaklinik Z.___ hÃ¤tten ergeben, dass sowohl fÃ¼r die TÃ¤tigkeit als Notenkontrolleurin als auch Kinderbetreuerin eine RestarbeitsfÃ¤higkeit von 6 Stunden pro Tag ausgewiesen sei. Das Belastungsprofil fÃ¼r VerweistÃ¤tigkeiten beinhalte sehr leichte wechselbelastende, vorwiegend sitzende TÃ¤tigkeiten. Die Uniklinik attestiere im Arztzeugnis vom 10. September 2009 eine 100%ige ArbeitsfÃ¤higkeit fÃ¼r angepasste TÃ¤tigkeit. In einer einfachen TÃ¤tigkeit im Dienstleistungsbereich kÃ¶nnte die Versicherte ohne Gesundheitsschaden bei einem vollen Arbeitspensum Fr. 53Â177.59 verdienen; mit Gesundheitsschaden sei eine entsprechende TÃ¤tigkeit im Umfang von 30 Stunden pro Woche zumutbar, woraus ein Einkommen von Fr. 34Â349.16 resultiere. Der Einkommensvergleich ergebe 35 %, weshalb selbst bei einer Qualifikation als 100 % ErwerbstÃ¤tige kein Rentenanspruch bestehe (Urk. 8/72 und Urk. 7).Â Â Â Â Â</w:t>
      </w:r>
    </w:p>
    <w:p>
      <w:r>
        <w:t>2.2Â Â Â Â  Die Versicherte lÃ¤sst dagegen im Wesentlichen geltend machen, dass entgegen dem Ergebnis der durchgefÃ¼hrten EFL in einer behinderungsangepassten TÃ¤tigkeit einstweilen von einer ArbeitsfÃ¤higkeit von allerhÃ¶chstens 50 % auszugehen sei, doch seien ergÃ¤nzende AbklÃ¤rungen zur Schmerzentwicklung vorzunehmen und vorbehalten. Alsdann erweise sich der Einkommensvergleich als unzutreffend. Schliesslich wÃ¼rde sie, wie bereits bei der Verwaltung dargelegt, in Anbetracht des fortgeschrittenen Alters der Kinder aktuell wieder zu 100 % arbeiten (Urk. 1, vgl. auch Urk. 12).</w:t>
      </w:r>
    </w:p>
    <w:p>
      <w:r>
        <w:t>2.3Â Â Â Â  Streitig und zu prÃ¼fen ist nach dem Gesagten, ob sich der Gesundheitszustand und die ArbeitsfÃ¤higkeit der Versicherten verbessert und der Status dahingehend verÃ¤ndert haben, dass kein Anspruch mehr auf eine Invalidenrente besteht. Dabei sind als Vergleichsbasis die VerhÃ¤ltnisse heranzuziehen, wie sie der unangefochten gebliebenen VerfÃ¼gung vom 10. Oktober 2008 zugrunde lagen, mit welcher die IV-Stelle der Versicherten eine halbe Rente zugesprochen hatte.</w:t>
      </w:r>
    </w:p>
    <w:p>
      <w:r>
        <w:rPr>
          <w:b/>
        </w:rPr>
        <w:t>E. 3</w:t>
      </w:r>
    </w:p>
    <w:p>
      <w:r>
        <w:t>Ovarialzyste links (Sonographie Spital C.___ 2001)</w:t>
      </w:r>
    </w:p>
    <w:p>
      <w:r>
        <w:t>-</w:t>
      </w:r>
    </w:p>
    <w:p>
      <w:r>
        <w:rPr>
          <w:b/>
        </w:rPr>
        <w:t>E. 4</w:t>
      </w:r>
    </w:p>
    <w:p>
      <w:r>
        <w:t>Abgegrenzte Raumforderung linke Mamma (CT Klinik Y.___, 08.12.2005).</w:t>
      </w:r>
    </w:p>
    <w:p>
      <w:r>
        <w:t>Â Â Â Â Â Â Â Â  Die verantwortlichen Ãrzte gaben dabei im Wesentlichen an, in der angestammten TÃ¤tigkeit als KÃ¶chin sei die Versicherte seit der Operation vom 17. Januar 2006 vollstÃ¤ndig arbeitsunfÃ¤hig und werde es auch bleiben (vgl. etwa Berichte vom 15. Februar 2008, Urk. 8/20, vom 24. Juni 2008, Urk. 8/28 und Ã¤rztliches Zeugnis vom 24. Juni 2008, Urk. 8/30), bezÃ¼glich einer VerweistÃ¤tigkeit kÃ¶nne zur Zeit noch nicht gesagt werden, wann eine solche zumutbar sei, beziehungsweise bezÃ¼glich einer VerweistÃ¤tigkeit, welche hauptsÃ¤chlich sitzend vollzogen werden kÃ¶nne sei denkbar, dass eine ArbeitsfÃ¤higkeit erreicht werden kÃ¶nne (Berichte vom 15. Februar 2008, Urk. 8/20 S. 7 und vom 23. April 2008, Urk. 8/24; vgl. auch Feststellungsblatt fÃ¼r den Beschluss, Urk. 8/32 S. 5).</w:t>
      </w:r>
    </w:p>
    <w:p>
      <w:r>
        <w:t>3.2Â Â Â Â  Der rentenaufhebenden VerfÃ¼gung vom 14. Dezember 2010 liegen folgende medizinischen Berichte zugrunde:</w:t>
      </w:r>
    </w:p>
    <w:p>
      <w:r>
        <w:t>3.2.1Â Â  Am 10. September 2009 erhob der verantwortlich zeichnende Arzt der Klinik Y.___ die nÃ¤mlichen Diagnosen wie schon unter den in Ziffer 3.1 genannten Berichten. Zur ArbeitsfÃ¤higkeit fÃ¼hrte er an, seit der Operation vom 17. Januar 2006 bestehe eine reduzierte Belastbarkeit des rechten Beines. Ebenfalls bestehe eine verminderte Fussheberkraft rechts sowie herabgesetzte SensibilitÃ¤t im Fusssohlenbereich. Es komme zu regelmÃ¤ssigen StolperstÃ¼rzen. Ausserdem bestehe ein LymphÃ¶dem im Bereich des rechten Beines, welches durch KompressionsstrÃ¼mpfe behandelt werde. Die Auswirkungen dieser EinschrÃ¤nkung auf die Arbeit seien, dass die bisherige TÃ¤tigkeit aus medizinischer Sicht nicht mehr zumutbar sei mit einer definitiven ArbeitsunfÃ¤higkeit von 100 % in der angestammten TÃ¤tigkeit. In einer angepassten TÃ¤tigkeit, welche sitzend ausgeÃ¼bt werden kÃ¶nne, ohne Belastung des rechten Beines und ohne Heben von Lasten, bestehe eine ArbeitsfÃ¤higkeit von 100 % (Urk. 8/47).</w:t>
      </w:r>
    </w:p>
    <w:p>
      <w:r>
        <w:t>Â Â Â Â Â Â Â Â  Mit Schreiben vom 20. November und 16. Dezember 2009 kamen die Ãrzte der Klinik Y.___ nach erneuter Untersuchung der Versicherten auf ihre (rein auf die Akten gestÃ¼tzten) Angaben vom 10. September 2009 zurÃ¼ck und fÃ¼hrten aus, aufgrund von ausgeprÃ¤gten LymphÃ¶demen im Bereich des rechten Beines sei die Versicherte in ihrer ArbeitsfÃ¤higkeit eingeschrÃ¤nkt. Es sei von einer 50%igen ArbeitsunfÃ¤higkeit in einer behinderungsangepassten wechselbelastenden TÃ¤tigkeit auszugehen, insbesondere seien TÃ¤tigkeiten, welche sowohl lÃ¤ngeres Sitzen (mehr als 45 Minuten) oder lÃ¤ngeres Stehen (mehr als 45 Minuten) erforderten, nicht mÃ¶glich. Das gelegentliche Tragen von Lasten von max. 10 kg kÃ¶rpernahe sei mÃ¶glich (Urk. 8/54-55).</w:t>
      </w:r>
    </w:p>
    <w:p>
      <w:r>
        <w:t>3.2.2Â Â  Im Bericht der Rehaklinik Z.___ vom 23. Juli 2010 Ã¼ber die Evaluation der funktionellen LeistungsfÃ¤higkeit (EFL) beschrieben die verantwortlichen Fachpersonen unter BerÃ¼cksichtigung der von der Klinik Y.___ gestellten Diagnosen als arbeitsrelevante Probleme Belastungs- und Bewegungsschmerzen im rechten Fuss und Unterschenkel, Narbenschmerzen an der Innenseite des rechten Oberschenkels nach M. gracillis Entfernung sowie ein postoperatives sekundÃ¤res LymphgefÃ¤ssÃ¶dem mit Schwellneigung bei Belastung. BezÃ¼glich der ArbeitsfÃ¤higkeit gaben sie an, in einer sehr leichten, vorwiegend sitzenden Arbeit bestehe eine ArbeitsfÃ¤higkeit von 6 Stunden pro Tag (am ehesten 3 Stunden pro Halbtag). Sie begrÃ¼ndeten dies damit, dass ein vermehrter Zeitaufwand fÃ¼r das Einbinden des rechten Beines morgens und eine verlÃ¤ngerte Mittagspause zum Hochlagern des linken (wohl: rechten) Beines zur Vermeidung von im Tagesverlauf kumulierenden Beinschmerzen erforderlich sei. Die zuletzt ausgeÃ¼bten TÃ¤tigkeiten als Banknotenkontrolleurin sowie Kinderbetreuerin seien hingegen nicht mehr zumutbar (Urk. 8/63).</w:t>
      </w:r>
    </w:p>
    <w:p>
      <w:r>
        <w:t>4.Â Â Â Â Â Â</w:t>
      </w:r>
    </w:p>
    <w:p>
      <w:r>
        <w:t>4.1Â Â Â Â  Aus den vorerwÃ¤hnten, der angefochtenen VerfÃ¼gung zugrunde liegenden Unterlagen ist ersichtlich, dass in diagnostischer Hinsicht seit der rentenzusprechenden VerfÃ¼gung im Jahre 2008 keine Ãnderung eingetreten ist. So erheben die verantwortlichen Ãrzte sowohl der Klinik Y.___ wie auch der Rehaklinik Z.___ die nÃ¤mlichen Diagnosen, wie sie der Rentenzusprache zugrunde lagen, wobei sich aus dem Vergleich mit den frÃ¼heren Berichten der Klinik Y.___ (vgl. etwa vom 15. Februar 2008; Urk. 8/20) insbesondere ergibt, dass damals wie auch heute belastungs- und wetterabhÃ¤ngige massive Schwellungen am rechten Unterschenkel bestehen, welche hauptsÃ¤chlich fÃ¼r die EinschrÃ¤nkung der ArbeitsfÃ¤higkeit verantwortlich sind. Doch beschreiben die Ãrzte in ihren im Revisionsverfahren eingeholten Berichten lediglich einen Ist-Zustand, ohne sich nachvollziehbar zur entscheidenden Frage einer allfÃ¤lligen VerÃ¤nderung des Gesundheitszustandes beziehungsweise der sich daraus ergebenden ArbeitsfÃ¤higkeit seit Ergehen der rentenzusprechenden VerfÃ¼gung vom 10. Oktober 2008 zu Ã¤ussern (vgl. E. 1.4 hievor), womit die vorliegenden Berichte allein fÃ¼r die Beurteilung der revisionsrechtlich massgeblichen VerÃ¤nderung nicht beweiswertig sind. Dass, wie die Verwaltung annimmt, eine Verbesserung des Gesundheitszustandes und der Auswirkung auf die ArbeitsfÃ¤higkeit stattgefunden hat, ist mit Blick auf die unverÃ¤nderten Diagnosen nÃ¤mlich nicht evident, und gilt um so mehr, als sich keinem der Berichte ein klarer Hinweis darauf entnehmen lÃ¤sst, dass und inwiefern eine Besserung eingetreten sein kÃ¶nnte. Jedenfalls kann aufgrund der vorliegenden Akten nicht hinreichend zuverlÃ¤ssig beurteilt werden und bleibt gestÃ¼tzt auf diese unklar, ob von einer Verbesserung auszugehen ist oder lediglich die Auswirkungen des nÃ¤mlichen Gesundheitszustandes unterschiedlich beurteilt worden sind, was in Bezug auf die Angaben der Klinik Y.___ auch gilt, weil die verschiedenen Berichte jeweils von unterschiedlichen Ãrzten verfasst worden sind.</w:t>
      </w:r>
    </w:p>
    <w:p>
      <w:r>
        <w:t>4.2Â Â Â Â  Die Sache ist daher an die Verwaltung zurÃ¼ckzuweisen, damit sie (im Einklang mit E. 4.4.1.4 von BGE 137 V 210) in ErgÃ¤nzung der bereits vorliegenden Berichte bei den Ãrzten der Klinik Y.___ klÃ¤rende Angaben zur revisionsrechtlich entscheidenden Frage einhole, ob und gegebenenfalls inwieweit im vorliegend massgeblichen Vergleichszeitraum eine effektive VerÃ¤nderung des Gesundheitszustandes oder der daraus resultierenden Auswirkungen auf die ArbeitsfÃ¤higkeit stattgefunden hat. Die ergÃ¤nzenden Angaben sollten dabei auch die Ergebnisse der durchgefÃ¼hrten EFL, namentlich die Tatsache zu berÃ¼cksichtigen haben, dass im Rahmen der an zwei Tagen wÃ¤hrend 3-4 Stunden durchgefÃ¼hrten Testungen (Urk. 8/61) bereits am zweiten Tag eine progressive Zunahme der Schmerzen und (objektivierbaren) Schwellungen vor allem im KnÃ¶chel- und Wadenbereich stattgefunden hatte (Urk. 8/63 S. 9).</w:t>
      </w:r>
    </w:p>
    <w:p>
      <w:r>
        <w:t>4.3Â Â Â Â  Unter UmstÃ¤nden wird die IV-Stelle eine neue AbklÃ¤rung im Haushalt durchzufÃ¼hren haben. Denn die ebenfalls umstrittene Frage der Statusfrage kann - anders noch als im angefochtenen Entscheid - je nach zuverlÃ¤ssig festgestellter medizinischer EinschrÃ¤nkung im Erwerbsbereich und VerÃ¤nderung derselben nicht mehr unter Hinweis darauf, dass selbst bei einer 100%igen ErwerbstÃ¤tigkeit kein Anspruch mehr auf eine Rente bestehen wÃ¼rde, faktisch offengelassen werden, weshalb diese Frage wie auch die EinschrÃ¤nkungen im Haushalt gegebenenfalls im Rahmen einer rechtsgenÃ¼glichen HaushaltabklÃ¤rung festzustellen wÃ¤ren. In diesem Sinne ist die Beschwerde gutzuheissen.</w:t>
      </w:r>
    </w:p>
    <w:p>
      <w:r>
        <w:t>5.Â Â Â Â Â Â  Die in Anwendung von Art. 69 Abs. 1 bis IVG auszufÃ¤llende Gerichtskostenpauschale ist auf Fr. 700.-- festzusetzen und entsprechend dem Ausgang des Verfahrens der Beschwerdegegnerin aufzuerlegen. Die anwaltlich vertretene BeschwerdefÃ¼hrerin hat gegenÃ¼ber der Beschwerdegegnerin ausgangsgemÃ¤ss Anspruch auf eine ohne RÃ¼cksicht auf den Streitwert nach der Bedeutung der Streitsache und der Schwierigkeit des Prozesses zu bemessende EntschÃ¤digung (inklusive Barauslagen und Mehrwertsteuer; Â§ 34 Abs. 1 und 3 des Gesetzes Ã¼ber das Sozialversicherungsgericht [GSVGer] in Verbindung mit Art. 61 lit. g ATSG), welche auf Fr. 2Â100.- festzusetzen ist.</w:t>
      </w:r>
    </w:p>
    <w:p>
      <w:r>
        <w:t>Das Gericht erkennt:</w:t>
      </w:r>
    </w:p>
    <w:p>
      <w:r>
        <w:t>1.Â Â Â Â Â Â Â Â  Die Beschwerde wird in dem Sinne gutgeheissen, dass die angefochtene VerfÃ¼gung vom 14. Dezember 2010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700.-- werden der Beschwerdegegnerin auferlegt</w:t>
      </w:r>
    </w:p>
    <w:p>
      <w:r>
        <w:t>3.Â Â Â Â Â Â Â Â  Die Beschwerdegegnerin wird verpflichtet, der BeschwerdefÃ¼hrerin eine ProzessentschÃ¤digung von Fr. 2Â100.-- (inkl. Barauslagen und MWSt) zu bezahlen.</w:t>
      </w:r>
    </w:p>
    <w:p>
      <w:r>
        <w:t>4.Â Â Â Â Â Â Â Â  Zustellung gegen Empfangsschein an:</w:t>
      </w:r>
    </w:p>
    <w:p>
      <w:r>
        <w:t>- Rechtsanwalt George Hunziker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