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IV.2011.00064 vom 29. August 2012</w:t>
      </w:r>
    </w:p>
    <w:p>
      <w:r>
        <w:t>ZH Sozialversicherungsgericht, 2012-08-29, DE</w:t>
      </w:r>
    </w:p>
    <w:p>
      <w:r>
        <w:rPr>
          <w:b/>
        </w:rPr>
        <w:t xml:space="preserve">Quelle: </w:t>
      </w:r>
      <w:r>
        <w:t>https://mcp.opencaselaw.ch/entscheid/zh_sozialversicherungsgericht_IV.2011.00064</w:t>
      </w:r>
    </w:p>
    <w:p>
      <w:r>
        <w:t>FR: ZH_SOZIALVERSICHERUNGSGERICHT IV.2011.00064 du 29 août 2012</w:t>
      </w:r>
    </w:p>
    <w:p>
      <w:r>
        <w:t>IT: ZH_SOZIALVERSICHERUNGSGERICHT IV.2011.00064 del 29 agosto 2012</w:t>
      </w:r>
    </w:p>
    <w:p>
      <w:pPr>
        <w:pStyle w:val="Heading2"/>
      </w:pPr>
      <w:r>
        <w:t>Erwägungen</w:t>
      </w:r>
    </w:p>
    <w:p>
      <w:r>
        <w:rPr>
          <w:b/>
        </w:rPr>
        <w:t>E. 1</w:t>
      </w:r>
    </w:p>
    <w:p>
      <w:r>
        <w:t>X.___, geboren 1965 in Y.___ und ohne erlernten Beruf, arbeitete zunÃ¤chst seit 1999 als Saisonnier und danach festangestellt als Bauarbeiter bei der Z.___ AG. Daneben ging er noch bis im Jahr 2006 Reinigungsarbeiten nach, welche TÃ¤tigkeit er indes vor Eintritt des Gesundheitsschadens aufgab (vgl. Urk. 8/7-8, Urk. 8/17, Urk. 8/72 S. 8). Seit 2. November 2006 war er infolge einer am rechten Fuss bestehenden gesundheitlichen Problematik, die am 1. November 2007 zur Amputation des rechten Vorfusses fÃ¼hrte, vollstÃ¤ndig arbeitsunfÃ¤hig geschrieben. Mit Gesuch vom 12. November 2007 meldete sich der Versicherte bei der Sozialversicherungsanstalt des Kantons ZÃ¼rich, IV-Stelle, unter Hinweis auf Morbus Buerger sowie die erfolgte Amputation des rechten Vorfusses zum Bezug von Leistungen der Invalidenversicherung an (Urk. 8/3). Die IV-Stelle tÃ¤tigte AbklÃ¤rungen in erwerblicher und medizinischer Hinsicht, holte namentlich bei der Z.___ AG einen Arbeitgeberbericht (Urk. 8/17) und bei den behandelnden Ãrzten medizinische Berichte ein (Urk. 8/10, Urk. 8/12, Urk. 8/26, Urk. 8/33-34). Am 3. November 2008 veranlasste die IV-Stelle eine Begutachtung des Versicherten durch Dr. med. A.___, Facharzt FMH fÃ¼r Rheumatologie und Innere Medizin (Urk. 8/37; Gutachten vom 16. Januar 2009, Urk. 8/42) und liess den Versicherten zudem ergÃ¤nzend durch Dr. med. B.___, Facharzt FMH fÃ¼r Psychiatrie und Psychotherapie, abklÃ¤ren (Gutachten vom 2. August 2009, Urk. 8/49). Am 24./25. Februar 2010 wurde schliesslich eine ambulante Untersuchung der arbeitsbezogenen kÃ¶rperlichen LeistungsfÃ¤higkeit (EFL) durchgefÃ¼hrt (Bericht der Klinik C.___ vom 30. MÃ¤rz 2010; Urk. 8/57). GestÃ¼tzt auf diese medizinischen AbklÃ¤rungen sowie die Angaben der Z.___ AG vom 2. August 2010 (Urk. 8/65), bei welcher der Versicherte seit Herbst 2008 wieder teilzeitlich einer (angepassten) ErwerbstÃ¤tigkeit nachgegangen war, erliess die IV-Stelle am 5. August 2010 einen Vorbescheid, mit welchem sie dem Versicherten mit Wirkung ab 1. November 2007 die rÃ¼ckwirkende Zusprache einer befristeten abgestuften Rente in Aussicht stellte (ganze Rente vom 1. November 2007 bis 30. Oktober 2008, Dreiviertelsrente ab 1. November 2008 und ab 1. Dezember 2008 eine halbe Invalidenrente, welche sie bis zum 31. Mai 2010 befristete; Urk. 8/70). Am 21. Dezember 2010 (Urk. 8/94 = Urk. 2) verfÃ¼gte die IV-Stelle nach erfolgtem Einwand hin (Urk. 7/81) in diesem Sinne.</w:t>
      </w:r>
    </w:p>
    <w:p>
      <w:r>
        <w:rPr>
          <w:b/>
        </w:rPr>
        <w:t>E. 1.7</w:t>
      </w:r>
    </w:p>
    <w:p>
      <w:r>
        <w:t>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1.8Â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1.9Â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Die IV-Stelle hatte die angefochtene VerfÃ¼gung im Wesentlichen damit begrÃ¼ndet, dass dem Versicherten nach Ablauf der Wartezeit am 1. November 2007 keine ErwerbstÃ¤tigkeit mehr zumutbar gewesen sei. Aufgrund der Verbesserung des Gesundheitszustandes habe der Versicherte beim bisherigen Arbeitgeber eine angepasste TÃ¤tigkeit ausÃ¼ben kÃ¶nnen, und zwar ab 13. Oktober 2008 im Umfang von 40 % und ab 24. November 2008 im Umfang von 50 %, wobei er ein Einkommen von Fr. 32'207.50 pro Jahr erreichte. Ohne gesundheitliche BeeintrÃ¤chtigung hÃ¤tte er als Bauarbeiter ein Einkommen von Fr. 64'415.-- erzielen kÃ¶nnen; daraus resultiere der Anspruch auf eine halbe Rente. Alsdann sei dem Versicherten gemÃ¤ss den aktuellen Ã¤rztlichen Unterlagen die AusÃ¼bung einer der Behinderung angepassten TÃ¤tigkeit ab 25. Februar 2010 in vollem Umfang zumutbar, wobei er unter BerÃ¼cksichtigung eines leidensbedingten Abzugs von 20 % ein Einkommen von Fr. 52'150.-- pro Jahr erreichen kÃ¶nnte. GestÃ¼tzt darauf errechne sich ein rentenausschliessender InvaliditÃ¤tsgrad, weshalb die Rente bis zum 31. Mai 2010 zu befristen sei (Urk. 2).</w:t>
      </w:r>
    </w:p>
    <w:p>
      <w:r>
        <w:t>2.2Â Â Â Â  Der Versicherte lÃ¤sst dagegen im Wesentlichen vorbringen, dass er auch in einer leidensangepassten TÃ¤tigkeit zu 60 % arbeitsunfÃ¤hig sei. Dies ergebe sich nebst aus den Berichten der behandelnden HausÃ¤rztin aus den Angaben der Arbeitgeberin, wonach die von ihm im Rahmen des 50 % Pensums erbrachte Leistung bei maximal 40 % liege (Urk. 1).</w:t>
      </w:r>
    </w:p>
    <w:p>
      <w:r>
        <w:rPr>
          <w:b/>
        </w:rPr>
        <w:t>E. 2</w:t>
      </w:r>
    </w:p>
    <w:p>
      <w:r>
        <w:t>Dagegen liess der Versicherte, vertreten durch die TCL Treuhand Consulting Liegenschaften AG, hierorts mit Eingabe vom 25. Januar 2011 (Urk. 1) Beschwerde erheben und beantragen, es sei die angefochtene VerfÃ¼gung aufzuheben und dem Versicherten bis zum 31. Oktober 2008 eine ganze Rente auszurichten (1. und 2.), mit Wirkung ab dem 1. November 2008 sei dem BeschwerdefÃ¼hrer ein InvaliditÃ¤tsgrad von Ã¼ber 60 % zuzuerkennen und demzufolge zumindest eine Dreiviertelsrente auf unbestimmte Zeit auszurichten (3.), eventuell sei eine neue medizinische und berufliche AbklÃ¤rung anzuordnen, bevor Ã¼ber die Rente befunden werde (4.), alles unter Kosten- und EntschÃ¤digungsfolgen zu Lasten der Beschwerdegegnerin (5.; vgl. Urk. 1 S. 2).</w:t>
      </w:r>
    </w:p>
    <w:p>
      <w:r>
        <w:t>Die IV-Stelle beantragte mit Vernehmlassung vom 7. MÃ¤rz 2011 die Abweisung der Beschwerde (Urk. 7), was dem Versicherten am 8. MÃ¤rz 2011 zur Kenntnis gebracht wurde (Urk. 9).</w:t>
      </w:r>
    </w:p>
    <w:p>
      <w:r>
        <w:t>Auf die Vorbringen der Parteien ist, soweit fÃ¼r den Entscheid wesentlich, in den ErwÃ¤gungen einzugehen.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21. Dezember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1.6Â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Ãbt die versicherte Person hingegen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rPr>
          <w:b/>
        </w:rPr>
        <w:t>E. 3</w:t>
      </w:r>
    </w:p>
    <w:p>
      <w:r>
        <w:t>3.1Â Â Â Â  Der rheumatologische Gutachter Dr. A.___ stellte aufgrund seiner Untersuchung des Versicherten am 16. Januar 2009 folgende Diagnosen mit Auswirkung auf die ArbeitsfÃ¤higkeit (Urk. 8/42 S. 9):</w:t>
      </w:r>
    </w:p>
    <w:p>
      <w:r>
        <w:t>Â Â Â  1. Thrombangitis obliterans, M. Winiwarter-Buerger (ICD-10: I73.1)</w:t>
      </w:r>
    </w:p>
    <w:p>
      <w:r>
        <w:t>- Status nach transtarsaler Amputation (Chopart) am 1.11.2007 wegen diffusem Unterschenkelarterienverschluss mit GangrÃ¤n, bei residuellem Belastungsschmerz im Stumpf</w:t>
      </w:r>
    </w:p>
    <w:p>
      <w:r>
        <w:t>- Status nach Ilomedin-Infusionen Januar bis MÃ¤rz 2007</w:t>
      </w:r>
    </w:p>
    <w:p>
      <w:r>
        <w:t>- Persistierende IschÃ¤miesymptome/Claudicatio in beiden HÃ¤nden und Beinen</w:t>
      </w:r>
    </w:p>
    <w:p>
      <w:r>
        <w:t>Â Â Â Â Â Â Â Â  Als ohne Einfluss auf die ArbeitsfÃ¤higkeit diagnostizierte er eine Adipositas Klasse I (BMI 30,1) sowie einen Status nach Nikotin-/Aethylabusus, beides glaubhaft sistiert.</w:t>
      </w:r>
    </w:p>
    <w:p>
      <w:r>
        <w:t>Â Â Â Â Â Â Â Â  In seiner Beurteilung der ArbeitsfÃ¤higkeit fÃ¼hrte Dr. A.___ im Wesentlichen aus, die zuletzt ausgeÃ¼bte TÃ¤tigkeit als Bauarbeiter sei dem Versicherten nicht mehr zumutbar. Zumutbar erschienen kÃ¶rperlich leicht belastende TÃ¤tigkeiten ohne Notwendigkeit zu lÃ¤ngerdauerndem Stehen und Gehen, mit MÃ¶glichkeit zu regelmÃ¤ssigen Positionswechseln aus sitzenden KÃ¶rperhaltungen sowie ohne Ãberbelastung der HÃ¤nde durch repetitive oder kraftfordernde manuelle Arbeiten oder durch Einsatz der oberen ExtremitÃ¤ten im Ãberkopfbereich. Die prozentuale RestarbeitsfÃ¤higkeit in derartigen VerweistÃ¤tigkeiten sei aufgrund der einmaligen Untersuchung nicht stringent festzulegen; hiefÃ¼r sei eine BEFAS-AbklÃ¤rung empfohlen. Dr. A.___ bemerkte alsdann, der Versicherte stehe unter antidepressiver Behandlung mit Efexor, wirke bei der Thematisierung des Verlustes seiner kÃ¶rperlichen IntegritÃ¤t teils nachvollziehbar traurig und nachdenklich gestimmt und wappne sich mit einer Ã¤usserlich krÃ¤ftigen und gedÃ¤mpft optimistischen Schale. Eine reaktiv-depressive Verstimmung, mÃ¶glicherweise unter Therapie remittiert, erscheine wahrscheinlich, doch sollte deren AusprÃ¤gung und namentlich die Auswirkung auf die ArbeitsfÃ¤higkeit ergÃ¤nzend durch einen des Portugiesischen mÃ¤chtigen Psychiater beurteilt werden (Urk. 8/42 S. 42 ff).</w:t>
      </w:r>
    </w:p>
    <w:p>
      <w:r>
        <w:t>3.2Â Â Â Â  Der psychiatrische Gutachter Dr. B.___ erhob aufgrund seiner Untersuchung des Versicherten vom 20. Juli 2009 keine psychiatrische Diagnose mit Auswirkung auf die ArbeitsfÃ¤higkeit. Als ohne Auswirkung auf die ArbeitsfÃ¤higkeit diagnostizierte er eine leichte depressive Verstimmung im Zusammenhang mit der somatischen Erkrankung, ohne den Schweregrad einer leichten depressiven Episode zu erreichen, ebenso ein Alkohol- und NikotinabhÃ¤ngigkeitssyndrom, jeweils gegenwÃ¤rtig abstinent (ICD-10: F10.20 und ICD-10: F17.20). Er ergÃ¤nzte, die Medikation mit Efexor begrÃ¼nde nicht ein Vorhandensein einer depressiven Erkrankung mit daraus folgender EinschrÃ¤nkung der ArbeitsfÃ¤higkeit; selbst wenn eine depressive StÃ¶rung vorlÃ¤ge, wÃ¤re sie aktuell insoweit remittiert, dass keine EinschrÃ¤nkung der ArbeitsfÃ¤higkeit vorhanden sei. Zudem sei es denkbar und im diesem Fall eher wahrscheinlich, dass mit der Medikation Begleitsymptome der Folgen jahrelanger AlkoholabhÃ¤ngigkeit und der Verstimmungen im Zusammenhang mit der somatischen Erkrankung gelindert wÃ¼rden und nicht zuletzt auch, dass die Einnahme von Efexor zudem die Schmerzen und Stumpfbeschwerden deutlich verbessere (vgl. Urk. 8/49 S. 8 ff.).</w:t>
      </w:r>
    </w:p>
    <w:p>
      <w:r>
        <w:t>3.3Â Â Â Â  Die verantwortlich zeichnenden Fachpersonen der Klinik C.___, wo am 24./25. Februar 2010 die Evaluation der funktionellen LeistungsfÃ¤higkeit (EFL) des Versicherten durchgefÃ¼hrt worden war, benannten in ihrem Bericht vom 30. MÃ¤rz 2010 (Urk. 8/57) schlussfolgernd als arbeitsrelevante Probleme einerseits belastungsverstÃ¤rkte Schmerzen ventral am Vorfussstumpf rechts (insbesondere auch bei kalter Witterung) sowie Schmerzen in den Zeigefingern beidseits, vor allem links (bei kalter Witterung), ferner beim Tragen von Lasten sowie Arbeiten Ã¼ber BrusthÃ¶he auch Schmerzen radial Ã¼ber beiden Vorderarmen (Urk. 8/57 S. 3). Sie gaben im Wesentlichen an, die frÃ¼here berufliche TÃ¤tigkeit als Bauhilfsarbeiter sei dem Versicherten nicht mehr zumutbar. Leichte Arbeiten seien ihm hingegen mit folgenden EinschrÃ¤nkungen ganztags zumutbar: Wechselbelastende TÃ¤tigkeit, aus SicherheitsgrÃ¼nden ohne Arbeiten auf Leitern oder GerÃ¼sten sowie Arbeiten mit erhÃ¶hter Verletzungsgefahr (infolge der reduzierten Durchblutung der HÃ¤nde verzÃ¶gerte Wundheilung), kein Knien oder Kauern, keine TÃ¤tigkeiten lÃ¤nger dauernd Ã¼ber KopfhÃ¶he sowie mit hÃ¤ufig wiederholtem (Kraft-)Einsatz beider HÃ¤nde, zudem keine Arbeiten mit Exposition der HÃ¤nde gegenÃ¼ber KÃ¤lte. Sie wiesen darauf hin, dass um unter gewissen Belastungen eine Mangeldurchblutung der Finger zu vermeiden, die zumutbare Arbeitsbelastung aus medizinisch-prognostischen GrÃ¼nden im Vergleich zu den Testresultaten tiefer klassiert worden sei (Urk. 8/57 S. 3).</w:t>
      </w:r>
    </w:p>
    <w:p>
      <w:r>
        <w:rPr>
          <w:b/>
        </w:rPr>
        <w:t>E. 4</w:t>
      </w:r>
    </w:p>
    <w:p>
      <w:r>
        <w:t>4.1Â Â Â Â  In medizinischer Hinsicht ergibt sich aufgrund der Akten und ist zwischen den Parteien zu Recht unstreitig, dass der Versicherte (ausschliesslich) aus somatischen GrÃ¼nden, nÃ¤mlich infolge der chronisch entzÃ¼ndlichen GefÃ¤sserkrankung, welche zur Amputation des rechten Vorfusses gefÃ¼hrt hat, sowie der persistierenden Beschwerden in beiden HÃ¤nden und Beinen in seiner ArbeitsfÃ¤higkeit eingeschrÃ¤nkt ist. Ebenfalls gehen die Parteien darin einig und ist aufgrund der Akten ausgewiesen, dass der Versicherte seit November 2006 in der angestammten TÃ¤tigkeit als Bauarbeiter nicht mehr arbeitsfÃ¤hig ist.</w:t>
      </w:r>
    </w:p>
    <w:p>
      <w:r>
        <w:t>4.2Â Â Â Â  Was die ArbeitsfÃ¤higkeit in einer VerweistÃ¤tigkeit betrifft, ist aufgrund der Akten, namentlich der an zwei Tagen durchgefÃ¼hrten BelastbarkeitsabklÃ¤rung in der Klinik C.___ davon auszugehen, dass der Versicherte in einer leidensangepassten TÃ¤tigkeit, welche dem im Bericht (vgl. Urk. 8/57) umschriebenen Belastungsprofil entspricht, ganztags arbeitsfÃ¤hig ist. So beruht diese ArbeitsfÃ¤higkeitseinschÃ¤tzung, welche bezÃ¼glich des Zumutbarkeitsprofils im Wesentlichen mit dem von Dr. A.___ umschriebenen (und vom BeschwerdefÃ¼hrer nicht beanstandeten) zumutbaren TÃ¤tigkeitsprofil Ã¼bereinstimmt, auf einer einlÃ¤sslichen, in Kenntnis der gesundheitlichen Problematik des Versicherten erfolgten Testung der funktionellen LeistungsfÃ¤higkeit. Der BeschwerdefÃ¼hrer macht nichts Konkretes geltend, was die ZuverlÃ¤ssigkeit dieser AbklÃ¤rungen an sich in Frage stellen wÃ¼rde. Soweit er vorbringen lÃ¤sst, er habe bei seinem bisherigen Arbeitgeber eine 50%ige leidensangepasste Anstellung erhalten, sei aber nicht in der Lage gewesen, eine entsprechende Leistung zu erbringen (vgl. Urk. 1 S. 3), vermag dies das Ergebnis der Testung nÃ¤mlich nicht in Frage zu stellen: Denn es ergibt sich aufgrund der Angaben im erwÃ¤hnten Bericht der Klinik C.___, dass die dem Versicherten vom bisherigen Arbeitgeber zugewiesenen ÂangepasstenÂ Arbeiten (auch) TÃ¤tigkeiten umfassten, die nicht dem geforderten Belastungsprofil entsprachen und somit nicht als vollumfÃ¤nglich behinderungsangepasst bezeichnet werden kÃ¶nnen (vgl. Urk. 8/57 S. 5 und Urk. 8/72). Auch soweit der Versicherte auf die Angaben der behandelnden HausÃ¤rztin Dr. med. D.___, Ãrztin FMH fÃ¼r Allgemeine Medizin, in deren Bericht vom 24. August 2010 (Urk. 8/80 = Urk. 3/3) verweist, vermag dies die Massgeblichkeit der durchgefÃ¼hrten EFL nicht in Frage zu stellen. So Ã¼berzeugt ihre dortige Angabe, wonach der Versicherte auf dem freien Arbeitsmarkt zu 100 % arbeitsunfÃ¤hig sei, schon daher nicht, als der Versicherte im nÃ¤mlichen Zeitraum durchaus in der Lage war, die ihm zugewiesenen Arbeiten - wenn auch zufolge lediglich teilweiser Leidensangepasstheit in einem verminderten Umfang - zu verrichten. In diesem Zusammenhang ist zudem auch der Erfahrungstatsache Rechnung zu tragen, dass HausÃ¤rzte und behandelnde SpezialÃ¤rzte mitunter im Hinblick auf ihre auftragsrechtliche Vertrauensstellung in ZweifelsfÃ¤llen eher zu Gunsten ihrer Patienten aussagen (BGE 125 V 353 Erw. 3b/cc).</w:t>
      </w:r>
    </w:p>
    <w:p>
      <w:r>
        <w:t>4.3Â Â Â Â  Insgesamt ist demnach fÃ¼r den vorliegend relevanten Beurteilungsspielraum bis zum Erlass der angefochtenen VerwaltungsverfÃ¼gung vom 21. Dezember 2010 auf die vorhandenen Ã¤rztlichen Gutachten und das Ergebnis der durchgefÃ¼hrten EFL - welche Ã¼berzeugen - abzustellen und davon auszugehen, dass der BeschwerdefÃ¼hrer in einer leidensangepassten VerweistÃ¤tigkeit, die dem Belastungsprofil gemÃ¤ss Gutachten von Dr. A.___ beziehungsweise den Angaben im Bericht der Klinik C.___ entspricht, jedenfalls ab Februar 2010 (DurchfÃ¼hrung der EFL) zu 100 % arbeitsfÃ¤hig ist. Soweit der BeschwerdefÃ¼hrer beschwerdeweise einen neuen Bericht von Dr. D.___ vom 11. Januar 2011 einreichen lÃ¤sst und eine Verschlechterung des Gesundheitszustandes geltend macht (vgl. Urk. 3/4), wird dieser, nachdem er keinen konkreten Hinweis auf den vorliegend relevanten Beurteilungszeitraum (bis zum Erlass der VerwaltungsverfÃ¼gung vom 21. Dezember 2010) enthÃ¤lt, im Rahmen einer allfÃ¤lligen Neuanmeldung zu beachten sein.</w:t>
      </w:r>
    </w:p>
    <w:p>
      <w:r>
        <w:t>Â Â Â Â Â Â Â Â  Zu prÃ¼fen sind demnach die erwerblichen Auswirkungen der festgestellten ArbeitsunfÃ¤higkeit.</w:t>
      </w:r>
    </w:p>
    <w:p>
      <w:r>
        <w:rPr>
          <w:b/>
        </w:rPr>
        <w:t>E. 5</w:t>
      </w:r>
    </w:p>
    <w:p>
      <w:r>
        <w:t>5.1Â Â Â Â  Die Parteien gehen zu Recht darin einig, dass der Versicherte nach Ablauf der Wartefrist im November 2007, als die Amputation des rechten Vorderfusses vorgenommen wurde, auch in einer leidensangepassten TÃ¤tigkeit vollstÃ¤ndig arbeitsunfÃ¤hig war und demnach ab diesem Zeitpunkt Anspruch auf eine ganze Rente bestand. GrundsÃ¤tzlich unstreitig ist alsdann auch, dass der Versicherte im Herbst 2008 bei seiner bisherigen Arbeitgeberin wieder eine teilzeitliche ErwerbstÃ¤tigkeit aufnahm und dabei ein Einkommen erzielte, welches im Rahmen der InvaliditÃ¤tsbemessung grundsÃ¤tzlich zu berÃ¼cksichtigen ist.</w:t>
      </w:r>
    </w:p>
    <w:p>
      <w:r>
        <w:t>Â Â Â Â Â Â Â Â  Streitig ist hingegen, in welchem Umfang trotz dieses erzielten Einkommens noch Anspruch auf eine Invalidenrente besteht.</w:t>
      </w:r>
    </w:p>
    <w:p>
      <w:r>
        <w:t>5.2Â Â Â Â  BezÃ¼glich des Valideneinkommens (vgl. E. 1.5 hievor) geht aus den Angaben der Z.___ AG in ihrem Schreiben an die IV-Stelle vom 2. August 2010 (Urk. 8/65) hervor, dass die JahreslÃ¶hne des Versicherten bei einer 100%igen ArbeitsfÃ¤higkeit/TÃ¤tigkeit im Jahr 2008 Fr. 63'130.--, im Jahr 2009 Fr. 64'415.- und im Jahr 2010 Fr. 65'065.-- betragen hÃ¤tten. Von diesem Valideneinkommen ist, zumal zwischen den Parteien unstreitig, auszugehen.</w:t>
      </w:r>
    </w:p>
    <w:p>
      <w:r>
        <w:t>5.3Â Â Â Â</w:t>
      </w:r>
    </w:p>
    <w:p>
      <w:r>
        <w:t>5.3.1Â Â  Der BeschwerdefÃ¼hrer nahm bei seiner Arbeitgeberin faktisch per Oktober 2008 (vgl. Absenzenblatt der Arbeitgeberin, wonach der Versicherte im Monat September 2008 wÃ¤hrend 30 Tagen zu mindestens 90 % arbeitsunfÃ¤hig war; Urk. 8/66 S. 7) eine adaptierte TÃ¤tigkeit auf, weshalb im Hinblick auf Art. 88a Abs. 1 zweiter Satz IVV die dadurch zum Ausdruck gelangende Verbesserung der ErwerbsfÃ¤higkeit - entgegen dem Vorgehen der Verwaltung - erst ab Januar 2009 zu berÃ¼cksichtigen ist (vgl. etwa Urteil des Bundesgerichts vom 4. Februar 2010, 9C_833/2009 E.3.3). Nicht strittig und daher nicht nÃ¤her zu prÃ¼fen ist, dass dem Versicherten im Rahmen des ab Januar 2009 absolvierten 50%igen Pensums ein Lohn in HÃ¶he von jeweils 50 % des in E. 5.2 aufgefÃ¼hrten Valideneinkommens vergÃ¼tet wurde, wobei die Parteien zu Recht auch darin einig gehen, dass die von der Arbeitgeberin darÃ¼ber hinaus freiwillig erbrachten Zusatzleistungen (aus der PersonalfÃ¼rsorgestiftung, vgl. Urk. 8/65) - da offensichtlich Soziallohn - von Vorneherein nicht zu berÃ¼cksichtigen sind. Somit ist fÃ¼r das Jahr 2009 - wie in der angefochtenen VerfÃ¼gung - von einem ausbezahlten Invalideneinkommen von Fr. 32'207. 50 auszugehen und fÃ¼r das Jahr 2010 von einem solchen in HÃ¶he von Fr. 32'533.-- .</w:t>
      </w:r>
    </w:p>
    <w:p>
      <w:r>
        <w:t>Â Â Â Â Â Â Â Â  Wie der BeschwerdefÃ¼hrer aber bereits im Rahmen des Vorbescheidverfahrens geltend machte (vgl. Urk. 8/81) und seitens der Arbeitgeberin bestÃ¤tigt wird, vermochte er bei den ihm zugewiesenen Arbeiten auch im Rahmen eines 50 %igen Pensums nicht die volle Leistung zu erbringen. Die effektive Arbeitsleistung betrug gemÃ¤ss Arbeitgeberin je nach Arbeit nur zwischen 30 Â und 40 % (vgl. Schreiben der Z.___ AG vom 6. September 2010, Urk. 8/80 S. 2). Unter diesen - von der Beschwerdegegnerin nicht in Frage gestellten, vor dem Hintergrund der fehlenden gÃ¤nzlichen Leidensangepasstheit (vgl. E. 4.2 hievor) auch nachvollziehbaren - UmstÃ¤nden ist aber von einem Anteil Soziallohn auszugehen, der bei der InvaliditÃ¤tsbemessung nicht berÃ¼cksichtigt werden darf. Somit ist fÃ¼r die Bestimmung des Invalideneinkommens auf das tatsÃ¤chlich erzielte Einkommen nur insoweit abzustellen, als es der erbrachten Leistung von durchschnittlich 35 % entspricht. Dieses Vorgehen rechtfertigt sich vorliegend umso mehr, als das zumutbare Invalideneinkommen fÃ¼r diesen Zeitraum nicht anderweitig, namentlich anhand von TabellenlÃ¶hnen ermittelt werden kann; so gilt zu beachten, dass in medizinischer Hinsicht fÃ¼r die Zeit bis zur AbklÃ¤rung in der Klinik C.___ im Februar 2010 aufgrund der Akten, namentlich dem Gutachten des Dr. A.___, die zumutbare ArbeitsfÃ¤higkeit in angepasster TÃ¤tigkeit nicht zuverlÃ¤ssig feststellbar ist (und mit Blick auf die Angaben von Dr. A.___, welcher die ArbeitsfÃ¤higkeit in einer angepassten TÃ¤tigkeit medizinisch-theoretisch nicht stringent festzulegen vermochte, rÃ¼ckwirkend auch nicht mehr zuverlÃ¤ssig eruierbar sein dÃ¼rfte, weshalb von weiteren AbklÃ¤rungen abzusehen ist [sog. antizipierte BeweiswÃ¼rdigung, vgl. BGE 124 V 90 E. 4b]). Somit ist - entsprechend einer LeistungsfÃ¤higkeit von durchschnittlich 35 % - fÃ¼r das Jahr 2009 von einem anrechenbaren Invalideneinkommen von Fr. 22'545.-- (Fr. 32Â207.50 : 5 x 3.5) und fÃ¼r das Jahr von Fr. 22'773.-- (Fr. 32Â533.-- : 5 x 3.5) auszugehen, was sowohl fÃ¼r das Jahr 2009 wie auch fÃ¼r das Jahr 2010 (bis Ende Mai 2010, vgl. hienach) einen InvaliditÃ¤tsgrad von 65 % und demnach ab 1. Januar 2009 Anspruch auf eine Dreiviertelsrente ergibt.</w:t>
      </w:r>
    </w:p>
    <w:p>
      <w:r>
        <w:t>5.3.2Â Â  GestÃ¼tzt auf die am 24./25. Februar 2010 durchgefÃ¼hrte EFL ist mit der Verwaltung davon auszugehen, dass sich der Gesundheitszustand des Versicherten bis zu diesem Zeitpunkt insoweit verbessert hat, dass dieser in einer optimal leidensangepassten TÃ¤tigkeit nun vollstÃ¤ndig arbeitsfÃ¤hig ist. GemÃ¤ss der vom Bundesamt fÃ¼r Statistik periodisch herausgegebenen Schweizerischen Lohnstrukturerhebung betrug der monatliche Bruttolohn (Zentralwert) mÃ¤nnlicher ArbeitskrÃ¤fte im privaten Sektor fÃ¼r einfache und repetitive TÃ¤tigkeiten im Jahr 2010 Fr. 4'901.--. Unter BerÃ¼cksichtigung der durchschnittlichen Arbeitszeit von 41,6 Stunden pro Woche im Jahr 2010 (vgl. im Internet abrufbare Angaben des Bundesamtes fÃ¼r Statistik, Statistik der betriebsÃ¼blichen Arbeitszeit [BUA]) ergibt dies ein Einkommen von monatlich Fr. 5'097.-- , was einem Jahreseinkommen von Fr. 61'164.-- entspricht.</w:t>
      </w:r>
    </w:p>
    <w:p>
      <w:r>
        <w:t>Â Â Â Â Â Â Â Â  Die Verwaltung hat dem Versicherten einen leidensbedingten Abzug (vgl. E. 1.5 hievor) von 20 % zugestanden, was vom BeschwerdefÃ¼hrer nicht beanstandet worden ist und vor dem Hintergrund seiner behinderungsbedingten EinschrÃ¤nkungen (vgl. E. 3.1. und E. 3.3) angemessen erscheint. Damit resultiert ein Invalideneinkommen von Fr. 48'932.--.</w:t>
      </w:r>
    </w:p>
    <w:p>
      <w:r>
        <w:t>Â Â Â Â Â Â Â Â  Aus der GegenÃ¼berstellung des Valideneinkommens fÃ¼r das Jahr 2010 in HÃ¶he von Fr. 65'065.-- (vgl. E. 5.2 hievor) mit dem Invalideneinkommen in HÃ¶he von Fr. 48'932.-- resultiert ein InvaliditÃ¤tsgrad von (gerundet) 25 % (genau: 24.79 %, zur Rundung: BGE 130 V 121 Erw. 3.2), was keinen Anspruch mehr auf eine Invalidenrente ergibt. Damit hat die Verwaltung die Dreiviertelsrente zu Recht per Ende Mai 2010 befristet (Datum der durchgefÃ¼hrten EFL plus drei Monate, vgl. wiederum Art. 88a Abs. 1 Satz 2 IVV).</w:t>
      </w:r>
    </w:p>
    <w:p>
      <w:r>
        <w:t>5.4Â Â Â Â  Zusammenfassend ergibt sich demnach, dass der Versicherte fÃ¼r die Zeit vom 1. November 2007 bis 31. Dezember 2008 Anspruch auf eine ganze Rente sowie ab dem 1. Januar 2009 bis zum 31. Mai 2010 Anspruch auf eine Dreiviertelsrente hat. In diesem Sinne ist die Beschwerde teilweise gutzuheissen.</w:t>
      </w:r>
    </w:p>
    <w:p>
      <w:r>
        <w:rPr>
          <w:b/>
        </w:rPr>
        <w:t>E. 6</w:t>
      </w:r>
    </w:p>
    <w:p>
      <w:r>
        <w:t>6.1Â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w:t>
      </w:r>
    </w:p>
    <w:p>
      <w:r>
        <w:t>Â Â Â Â Â Â Â Â  Der BeschwerdefÃ¼hrer, welcher die unbefristete Ausrichtung einer Dreiviertelsrente beantragt hat, obsiegt lediglich teilweise, weshalb entsprechend dem Ausgang des Verfahrens die Gerichtskosten in HÃ¶he von Fr. 900.-- zu Fr. 750.--(entsprechend 5/6) dem BeschwerdefÃ¼hrer und zu Fr. 150.-- (entsprechend 1/6) der Beschwerdegegnerin aufzuerlegen sind.</w:t>
      </w:r>
    </w:p>
    <w:p>
      <w:r>
        <w:t>6.2Â Â Â Â  AusgangsgemÃ¤ss hat der BeschwerdefÃ¼hrer Anspruch auf eine reduzierte ProzessentschÃ¤digung, welche ermessensweise auf Fr. 200.-- festzusetzen ist.</w:t>
      </w:r>
    </w:p>
    <w:p>
      <w:r>
        <w:t>Das Gericht erkennt:</w:t>
      </w:r>
    </w:p>
    <w:p>
      <w:r>
        <w:t>1.Â Â Â Â Â Â Â Â  In teilweiser Gutheissung der Beschwerde wird die angefochtene VerfÃ¼gung vom 21. Dezember 2010 insoweit abgeÃ¤ndert, als festgestellt wird, dass der BeschwerdefÃ¼hrer in der Zeit von 1. November 2007 bis 31. Dezember 2008 Anspruch auf eine ganze Rente sowie ab dem 1. Januar 2009 bis zum 31. Mai 2010 Anspruch auf eine Dreiviertelsrente hat. Im Ãbrigen wird die Beschwerde abgewiesen.</w:t>
      </w:r>
    </w:p>
    <w:p>
      <w:r>
        <w:t>2.Â Â Â Â Â Â Â Â  Die Gerichtskosten von Fr. 900.-- werden dem BeschwerdefÃ¼hrer in HÃ¶he von Fr. 750.-- sowie der Beschwerdegegnerin in HÃ¶he von Fr. 150.-- auferlegt. Rechnungen und Einzahlungsscheine werden den Kostenpflichtigen nach Eintritt der Rechtskraft zugestellt.</w:t>
      </w:r>
    </w:p>
    <w:p>
      <w:r>
        <w:t>3.Â Â Â Â Â Â Â Â  Die Beschwerdegegnerin wird verpflichtet, dem BeschwerdefÃ¼hrer eine reduzierte ProzessentschÃ¤digung von Fr. 200.-- (inkl. Barauslagen und MWSt) zu bezahlen.</w:t>
      </w:r>
    </w:p>
    <w:p>
      <w:r>
        <w:t>4.Â Â Â Â Â Â Â Â  Zustellung gegen Empfangsschein an:</w:t>
      </w:r>
    </w:p>
    <w:p>
      <w:r>
        <w:t>- TCL Treuhand Consulting Liegenschaften AG</w:t>
      </w:r>
    </w:p>
    <w:p>
      <w:r>
        <w:t>- Sozialversicherungsanstalt des Kantons ZÃ¼rich, IV-Stelle</w:t>
      </w:r>
    </w:p>
    <w:p>
      <w:r>
        <w:t>- Bundesamt fÃ¼r Sozialversicherungen</w:t>
      </w:r>
    </w:p>
    <w:p>
      <w:r>
        <w:t>- Swiss Life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