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IV.2011.00053 vom 28. März 2012</w:t>
      </w:r>
    </w:p>
    <w:p>
      <w:r>
        <w:t>ZH Sozialversicherungsgericht, 2012-03-28, DE</w:t>
      </w:r>
    </w:p>
    <w:p>
      <w:r>
        <w:rPr>
          <w:b/>
        </w:rPr>
        <w:t xml:space="preserve">Quelle: </w:t>
      </w:r>
      <w:r>
        <w:t>https://mcp.opencaselaw.ch/entscheid/zh_sozialversicherungsgericht_IV.2011.00053</w:t>
      </w:r>
    </w:p>
    <w:p>
      <w:r>
        <w:t>FR: ZH_SOZIALVERSICHERUNGSGERICHT IV.2011.00053 du 28 mars 2012</w:t>
      </w:r>
    </w:p>
    <w:p>
      <w:r>
        <w:t>IT: ZH_SOZIALVERSICHERUNGSGERICHT IV.2011.00053 del 28 marzo 2012</w:t>
      </w:r>
    </w:p>
    <w:p>
      <w:pPr>
        <w:pStyle w:val="Heading2"/>
      </w:pPr>
      <w:r>
        <w:t>Erwägungen</w:t>
      </w:r>
    </w:p>
    <w:p>
      <w:r>
        <w:rPr>
          <w:b/>
        </w:rPr>
        <w:t>E. 1</w:t>
      </w:r>
    </w:p>
    <w:p>
      <w:r>
        <w:t>1.1Â Â Â Â  X.___, geboren 1957, arbeitete seit dem 28. April 1992 beim BaugeschÃ¤ft Y.___ AG in Z.___ als KranfÃ¼hrer (Urk. 9/27). Anfang Mai 1994 rutschte er auf der Kranschiene aus, stÃ¼rzte und klagte danach Ã¼ber RÃ¼ckenschmerzen (Urk. 9/7, Urk. 9/9). Die Schweizerische Unfallversicherungsanstalt (SUVA) erbrachte fÃ¼r diesen Unfall Leistungen, welche sie mit VerfÃ¼gung vom 1. Februar 1995 einstellte, weil keine unfallbedingten GesundheitsschÃ¤digungen mehr vorhanden waren (Urk. 9/23). Am 12. Januar 1995 meldete sich der Versicherte bei der Invalidenversicherung zum Leistungsbezug an (Urk. 9/19). Die Sozialversicherungsanstalt des Kantons ZÃ¼rich, IV-Stelle, liess unter anderem das polydisziplinÃ¤re Gutachten der Medizinischen AbklÃ¤rungsstelle (MEDAS) A.___ vom 20. Juli 1995 erstellen (Urk. 9/40). Mit VerfÃ¼gung vom 16. August 1996 sprach sie X.___ basierend auf einem InvaliditÃ¤tsgrad von 40 % mit Wirkung ab dem 1. Mai 1995 eine Viertelsrente zu (Urk. 9/55). Die gegen diese VerfÃ¼gung erhobene Beschwerde wies das hiesige Gericht mit Urteil vom 12. Dezember 1997 ab (Urk. 9/59).</w:t>
      </w:r>
    </w:p>
    <w:p>
      <w:r>
        <w:t>1.2Â Â Â Â  Im Rahmen einer im Jahre 1998 eingeleiteten Rentenrevision holte die IV-Stelle das psychiatrische Gutachten von Dr. med. B.___, Spezialarzt Psychiatrie und Psychotherapie, vom 24. Februar 1999 ein (Urk. 9/69). In der Folge sprach sie X.___ mit VerfÃ¼gungen vom 3. September 1999 basierend auf einem InvaliditÃ¤tsgrad von 100 % mit Wirkung ab dem 1. Januar 1999 eine ganze Invalidenrente zu (Urk. 9/76).</w:t>
      </w:r>
    </w:p>
    <w:p>
      <w:r>
        <w:t>1.3Â Â Â Â  Im Jahre 2002 fÃ¼hrte die IV-Stelle eine weitere Rentenrevision durch, wobei sie zum Ergebnis gelangte, dass sich keine rentenbeeinflussende Ãnderung ergeben und der Versicherte weiterhin Anspruch auf die bisherige Invalidenrente habe, was sie ihm am 1. November 2002 mitteilte (Urk. 9/92). Zum selben Resultat fÃ¼hrte die im Jahre 2005/06 durchgefÃ¼hrte Rentenrevision (vgl. Mitteilung vom 3. Februar 2006, Urk. 9/101).</w:t>
      </w:r>
    </w:p>
    <w:p>
      <w:r>
        <w:t>1.4Â Â Â Â  Am 27. November 2009 fÃ¼llte X.___ wieder einen Fragebogen zur Rentenrevision aus, worin er angab, dass sich sein Gesundheitszustand nicht verÃ¤ndert habe (Urk. 9/114). Die IV-Stelle holte den Bericht des Hausarztes Dr. med. C.___, Facharzt Innere Medizin FMH, vom 30. MÃ¤rz 2009 ein (Urk. 9/116/5-6). Sodann liess sie das polydisziplinÃ¤re Gutachten der MEDAS D.___ vom 20. Mai 2010 erstellen (Urk. 9/122). Mit Vorbescheid vom 9. Juni 2010 teilte die IV-Stelle dem Versicherten mit, die medizinischen AbklÃ¤rungen hÃ¤tten ergeben, dass sich sein Gesundheitszustand verbessert habe und ihm eine behinderungsangepasste TÃ¤tigkeit zu 100 % zumutbar sei. Damit kÃ¶nne er ein rentenausschliessendes Einkommen erzielen, weshalb seine Invalidenrente aufgehoben werden mÃ¼sse (Urk. 9/126). X.___ liess dagegen am 12. Juli 2010 diverse EinwÃ¤nde erheben (Urk. 9/136). Nach deren ÃberprÃ¼fung hob die IV-Stelle die Invalidenrente von X.___ wie vorbeschieden mit VerfÃ¼gung vom 8. Dezember 2010 auf (Urk. 2).</w:t>
      </w:r>
    </w:p>
    <w:p>
      <w:r>
        <w:t>2.Â Â Â Â Â Â  Gegen diese VerfÃ¼gung erhob X.___ durch RechtsanwÃ¤ltin Christina Ammann am 24. Januar 2011 Beschwerde mit folgenden AntrÃ¤gen (Urk. 1 S. 2):</w:t>
      </w:r>
    </w:p>
    <w:p>
      <w:r>
        <w:t>Â Â Â Â Â Â Â Â  "1.Â Â Â Â Â Â Â  Es sei dem BeschwerdefÃ¼hrer weiterhin eine volle IV-Rente auszurichten.</w:t>
      </w:r>
    </w:p>
    <w:p>
      <w:r>
        <w:rPr>
          <w:b/>
        </w:rPr>
        <w:t>E. 2</w:t>
      </w:r>
    </w:p>
    <w:p>
      <w:r>
        <w:t>)</w:t>
      </w:r>
    </w:p>
    <w:p>
      <w:r>
        <w:t>Â Â Â Â  - Diabetes mellitus Typ 2</w:t>
      </w:r>
    </w:p>
    <w:p>
      <w:r>
        <w:t>Â Â Â Â  - HypercholesterinÃ¤mie</w:t>
      </w:r>
    </w:p>
    <w:p>
      <w:r>
        <w:t>Â Â Â Â  - arterieller Hypertonie</w:t>
      </w:r>
    </w:p>
    <w:p>
      <w:r>
        <w:t>6.Â Â Â  Anamnestisch Sarkoidose Stadium I</w:t>
      </w:r>
    </w:p>
    <w:p>
      <w:r>
        <w:rPr>
          <w:b/>
        </w:rPr>
        <w:t>E. 2.1</w:t>
      </w:r>
    </w:p>
    <w:p>
      <w:r>
        <w:t>2.1.1Â Â  Im Arztbericht vom 7. Februar 1995 (Urk. 9/25/3-4) diagnostizierte der Hausarzt Dr. C.___ ein chronisches Lumbovertebralsyndrom bei kleiner mediolateraler Diskushernie L4/5 links und FlachrÃ¼cken sowie ein Schmerzsyndrom bei psychosozialer Belastungssituation. Der BeschwerdefÃ¼hrer sei am 3. Mai 1994 nach dem Ausstieg aus seinem Kran gestolpert und vorwÃ¤rts auf den Boden gestÃ¼rzt. In der Folge hÃ¤tten die Schmerzen trotz Ã¤rztlicher Behandlung persistiert. Es hÃ¤tten schon vor dem aktuellen Ereignis gelegentliche lumbale RÃ¼ckenschmerzen bestanden, und die SUVA habe zwischenzeitlich ihre Leistungen eingestellt, da sie die weiterhin vorhandenen Beschwerden auf die vorgeschÃ¤digte WirbelsÃ¤ule zurÃ¼ckfÃ¼hre. Es sei auch die psychosoziale Situation mitzuberÃ¼cksichtigen (Familie mit vier Kindern, nur noch vermindertes Einkommen). Auf dem Boden eines organischen Kernes sei es nach dem Sturzereignis zu einer kÃ¶rperlichen und seelischen Reaktion gekommen, aus der der BeschwerdefÃ¼hrer nicht herausgebracht werden kÃ¶nne. Momentan sei er nicht fÃ¤hig, eine berufliche TÃ¤tigkeit auszuÃ¼ben. Vor der Wiederaufnahme einer ErwerbstÃ¤tigkeit sei ein gezielter Rehabilitationsaufenthalt notwendig.</w:t>
      </w:r>
    </w:p>
    <w:p>
      <w:r>
        <w:t>2.1.2Â Â  Im Arztbericht vom 7. November 1998 (Urk. 9/62) gab Dr. C.___ an, die Beschwerden bestÃ¼nden weiterhin, und der Gesundheitszustand des BeschwerdefÃ¼hrers habe sich insgesamt auf einem tieferen Niveau stabilisiert, insbesondere gebe es auch VerstimmungszustÃ¤nde wegen der Zukunftslosigkeit. Habe es frÃ¼her noch Hoffnung gegeben, so sei jetzt der Zustand chronifiziert. Die ArbeitsunfÃ¤higkeit liege unverÃ¤ndert bei 100 % fÃ¼r die TÃ¤tigkeit als (Bau-)Arbeiter, fÃ¼r eine leichte TÃ¤tigkeit sei der BeschwerdefÃ¼hrer zu 70 % arbeitsunfÃ¤hig (gemischt somatisch und psychisch).</w:t>
      </w:r>
    </w:p>
    <w:p>
      <w:r>
        <w:t>2.1.3Â Â  Am 29. Oktober 2002 (Urk. 9/91/3) fÃ¼hrte Dr. C.___ aus, der Gesundheitszustand sei stationÃ¤r und an der ArbeitsfÃ¤higkeit des BeschwerdefÃ¼hrers habe sich nichts verÃ¤ndert.</w:t>
      </w:r>
    </w:p>
    <w:p>
      <w:r>
        <w:t>2.1.4Â Â  GemÃ¤ss dem Bericht von Dr. C.___ vom 23. Dezember 2005 (Urk. 9/98) ist der Gesundheitszustand unverÃ¤ndert, wobei zusÃ¤tzlich eine ossÃ¤re BankartlÃ¤sion an der linken Schulter mit Operation und Kapselraffung links im Juni 2005 vorliege. Weiterhin sei der BeschwerdefÃ¼hrer zu 100 % arbeitsunfÃ¤hig. Durch die zusÃ¤tzliche SchwÃ¤che des linken Armes habe sich die Situation gar noch verschlechtert.</w:t>
      </w:r>
    </w:p>
    <w:p>
      <w:r>
        <w:t>2.1.5Â Â  Im Bericht vom 30. MÃ¤rz 2009 (Urk. 9/116/5-6) gab Dr. C.___ an, es habe unterdessen noch eine Sarkoidose Stadium 1 diagnostiziert werden kÃ¶nnen. Der BeschwerdefÃ¼hrer komme regelmÃ¤ssig zur Behandlung seiner RÃ¼cken- und Schulterschmerzen. Die Prognose sei ungÃ¼nstig, eine ArbeitsfÃ¤higkeit dÃ¼rfte nicht umsetzbar sein, die anatomischen LÃ¤sionen seien bestenfalls stabil. Es bestehe ein chronifiziert lumbaler Schmerzzustand.</w:t>
      </w:r>
    </w:p>
    <w:p>
      <w:r>
        <w:t>2.2Â Â Â Â  Laut dem Gutachten der MEDAS A.___ vom 20. Juli 1995 (Urk. 9/40) litt damals der BeschwerdefÃ¼hrer unter (1) einem chronischen Lumbovertebralsyndrom bei Haltungsinsuffizienz der WirbelsÃ¤ule, mÃ¤ssiggradigen degenerativen VerÃ¤nderungen im LWS-Gebiet und kleiner medio-lateraler Diskushernie L4/L5 links ohne radikulÃ¤re Symptomatik sowie (2) depressiv anmutenden VerstimmungszustÃ¤nden bei einer mutmasslich psychischen Fehlverarbeitung eines Unfalls und des somatisch bedingten RÃ¼ckenleidens. Ohne EinschrÃ¤nkung der ArbeitsfÃ¤higkeit bestÃ¼nden ausserdem eine Aggravation sowie eine leichte HypercholesterinÃ¤mie bei Adipositas. Die vom BeschwerdefÃ¼hrer auffÃ¤llig demonstrierten Beschwerden wÃ¼rden den geringfÃ¼gigen Befunden nicht entsprechen, weshalb von einer Aggravation gesprochen werden mÃ¼sse. In der kÃ¶rperlich beschwerlichen TÃ¤tigkeit als Bauarbeiter sei der BeschwerdefÃ¼hrer nicht mehr einsetzbar. Bei jeder kÃ¶rperlich mittelschweren und leichten TÃ¤tigkeit sei die orthopÃ¤dische EinschrÃ¤nkung minim, zusammen mit der psychiatrischen EinschrÃ¤nkung betrage die ArbeitsunfÃ¤higkeit maximal 30 %. Angesichts des aggravatorischen Verhaltens des BeschwerdefÃ¼hrers sei eine Therapie schwierig. Eine Wiedereingliederung werde bei seiner Haltung auf grosse Schwierigkeiten stossen. Es sei mit WiderstÃ¤nden zu rechnen. Die Prognose sei schlecht, wofÃ¼r aber fast ausschliesslich motivationale, nicht invalidisierende Faktoren verantwortlich seien.</w:t>
      </w:r>
    </w:p>
    <w:p>
      <w:r>
        <w:t>2.3Â Â Â Â  In seinem psychiatrischen Gutachten vom 24. Februar 1999 (Urk. 9/69) diagnostizierte Dr. B.___ dissoziative StÃ¶rungen der Bewegung und der Sinnesempfindung. Er klage praktisch Ã¼ber die gleichen Beschwerden wie bei der MEDAS-Begutachtung im Jahre 1995. Er schildere die Beschwerden sehr appellativ-lamentierend. Das Verhalten sei demonstrativ und zum grossen Teil unecht, aggravatorisch. In der Stimmungslage widerspiegelten sich Besorgnis sowie eine gewisse Ratlosigkeit und Unzufriedenheit mit der jetzigen Lebenssituation nach permanenten therapeutischen Misserfolgen. Der BeschwerdefÃ¼hrer arbeite seit fÃ¼nf Jahren nicht mehr und halte sich fÃ¼r schwer krank, invalid und nicht mehr arbeitsfÃ¤hig. Es sei ihm nicht gelungen, den seinerzeitigen Unfall zu verarbeiten, er habe an den Unfallfolgen festgehalten und sich nur durch averbale Methoden, nÃ¤mlich Aggravation und demonstratives Verhalten, mitzuteilen gewusst. Er zeige sich als auf seine Beschwerden fixiert und unverrÃ¼ckbar in der Meinung, gar keine Leistung mehr erbringen zu kÃ¶nne. In der Tat sei es zu einer Verschlechterung des psychischen Zustands bis zum Grade einer histrionischen Fixierung auf die somatische Krankheit gekommen, die einen hÃ¶heren Grad der ArbeitsunfÃ¤higkeit bewirke. In diesem Zustand sei der BeschwerdefÃ¼hrer nicht vermittelbar und einem Arbeitgeber nicht zumutbar. Es bleibe nichts anderes Ã¼brig, als ihn fÃ¼r voll arbeitsunfÃ¤hig zu bezeichnen. An eine Wiedereingliederung sei in diesem Zustand nicht zu denken. Eine solche kÃ¤me nur nach einer stationÃ¤ren psychiatrischen Behandlung und grÃ¼ndlicher Vorbereitung inklusive BeschÃ¤ftigungstherapie, Arbeitstraining, etc. in Frage. Nach vielen Jahren der Abstinenz von der Arbeit werde man den BeschwerdefÃ¼hrer nur schwer von seiner Fixierung lÃ¶sen und fÃ¼r eine wenn auch teilweise Wiedereingliederung motivieren kÃ¶nnen.</w:t>
      </w:r>
    </w:p>
    <w:p>
      <w:r>
        <w:t>2.4Â Â Â Â  Die Ãrzte des D.___ stellten im Gutachten vom 20. Mai 2010 folgende Diagnosen (Urk. 9/122/31):</w:t>
      </w:r>
    </w:p>
    <w:p>
      <w:r>
        <w:t>Â Â Â Â Â Â Â Â  "Diagnosen mit Einfluss auf die ArbeitsfÃ¤higkeit:</w:t>
      </w:r>
    </w:p>
    <w:p>
      <w:r>
        <w:t>1. Chronifizierte nicht nÃ¤her spezifizierbare, somatisch nicht erklÃ¤rbare Bewegungs- und Belastungsschmerzen im Bereiche des proximalen Musculus pectoralis respektive ventralen Schultergelenksregion beidseits mit/bei:Â</w:t>
      </w:r>
    </w:p>
    <w:p>
      <w:r>
        <w:t>Â Â Â Â  -Â Â Â  beginnender AC-Gelenkssklerose respektive -arthrose beidseits</w:t>
      </w:r>
    </w:p>
    <w:p>
      <w:r>
        <w:t>Â Â Â Â  -Â Â Â  Status nach Re-Fixation einer ossÃ¤ren Bankart-LÃ¤sion links am Â Â Â  07.06.2005</w:t>
      </w:r>
    </w:p>
    <w:p>
      <w:r>
        <w:t>2.Â Â Â  Chronifizierte und therapieresistente lumbovertebrale Schmerzen bei:</w:t>
      </w:r>
    </w:p>
    <w:p>
      <w:r>
        <w:t>Â Â Â Â  -Â Â Â  fortgeschrittenen Zweisegment-Chondrosen mit sekundÃ¤ren Spondyl-Â Â Â  arthrosen L4 bis S1 mit/bei</w:t>
      </w:r>
    </w:p>
    <w:p>
      <w:r>
        <w:t>Â Â Â Â  -Â Â Â  CT-dokumentierte kleine Diskushernie L4/L5 ohne Kontakt zur Â Â Â  Nervenwurzel</w:t>
      </w:r>
    </w:p>
    <w:p>
      <w:r>
        <w:t>Â Â Â Â  -Â Â Â  ohne Hinweise fÃ¼r eine Facettengelenks- respektive artikulÃ¤re Reiz- oder Â Â Â  Ausfallssymptomatik</w:t>
      </w:r>
    </w:p>
    <w:p>
      <w:r>
        <w:t>Â Â Â Â  -Â Â Â  ohne myofaszial-reflektorische Triggerpunkt- oder Hartspannbildung</w:t>
      </w:r>
    </w:p>
    <w:p>
      <w:r>
        <w:t>Diagnosen ohne Einfluss auf die ArbeitsfÃ¤higkeit:</w:t>
      </w:r>
    </w:p>
    <w:p>
      <w:r>
        <w:t>4.Â Â Â  Hochgradige pancochleÃ¤re PerzeptionsschwerhÃ¶rigkeit beidseits mit/bei:</w:t>
      </w:r>
    </w:p>
    <w:p>
      <w:r>
        <w:t>Â Â Â Â  - praktischer Taubheit links</w:t>
      </w:r>
    </w:p>
    <w:p>
      <w:r>
        <w:t>Â Â Â Â  - HÃ¶rgerÃ¤teversorgung beidseits</w:t>
      </w:r>
    </w:p>
    <w:p>
      <w:r>
        <w:t>5.Â Â Â  Metabolisches Syndrom mit/bei:</w:t>
      </w:r>
    </w:p>
    <w:p>
      <w:r>
        <w:t>Â Â Â Â  - Adipositas Grad I nach WHO (BMI von 33.6 kg/m</w:t>
      </w:r>
    </w:p>
    <w:p>
      <w:r>
        <w:rPr>
          <w:b/>
        </w:rPr>
        <w:t>E. 7</w:t>
      </w:r>
    </w:p>
    <w:p>
      <w:r>
        <w:t>Â Â Â  Anamnestisch Antrumgastritis</w:t>
      </w:r>
    </w:p>
    <w:p>
      <w:r>
        <w:rPr>
          <w:b/>
        </w:rPr>
        <w:t>E. 8</w:t>
      </w:r>
    </w:p>
    <w:p>
      <w:r>
        <w:t>Â Â Â  Anpassungsprobleme bei VerÃ¤nderungen der LebensumstÃ¤nde (ICD10:Z60.0)".</w:t>
      </w:r>
    </w:p>
    <w:p>
      <w:r>
        <w:t>Â Â Â Â Â Â Â Â  Bei der rheumatologischen Untersuchung imponierten Zeichen fÃ¼r eine demonstrative und erheblich subjektiv betonte Schmerzdarstellung mit multiplen Diskrepanzen und Inkonsistenzen, so dass hier vordergrÃ¼ndig ein dysfunktionales Krankheitsverhalten festgestellt werden mÃ¼sse. Das Ausmass und die diffuse Ausbreitung mit einer beinahe grotesk anmutenden Selbstlimitierung sei aufgrund der klinisch objektivierbaren und reproduzierbaren sowie radiologischen Befunde nicht erklÃ¤rbar. Aus rheumatologischer Sicht liessen sich das demonstrierte Schmerzverhalten und die aktuellen Limitationen weder erklÃ¤ren noch einordnen.</w:t>
      </w:r>
    </w:p>
    <w:p>
      <w:r>
        <w:t>Â Â Â Â Â Â Â Â  Bei der psychiatrischen Exploration zeige der Beschwerdegegner ebenfalls ein sehr demonstratives Schmerzverhalten, so dass eine bewusste Aggravation nicht ausgeschlossen werden kÃ¶nne. Insbesondere das schmerzverzehrte Gesicht, das Zusammenbeissen der ZÃ¤hne und das Augenzuzwicken bei Schmerzattacken im GesprÃ¤ch seien im demonstrierten Ausmass und HÃ¤ufigkeit ohne Ãnderungen der KÃ¶rperposition aus ruhiger Sitzposition nicht nachvollziehbar, ein adÃ¤quater Leidensdruck sei wÃ¤hrend des ganzen GesprÃ¤chs nicht spÃ¼rbar. Beim UntersuchungsgesprÃ¤ch sei der BeschwerdefÃ¼hrer in seinen Aussagen sehr vage und unprÃ¤zise, man habe den Eindruck, dass er immer wieder ausweiche und sich auf seine Schmerzdarstellung zurÃ¼ckziehe. Er fÃ¼hle sich psychisch nicht krank und habe sich darum keiner Psychotherapie unterzogen. Seiner Auffassung nach seien seine Schmerzen rein somatischer Natur. Die im Gutachten von Dr. B.___ diagnostizierte dissoziative StÃ¶rung der Bewegung und Sinnesempfindungen liege im Untersuchungszeitpunkt nicht vor, die Diagnose sei aufgrund der Angaben von Dr. B.___ nicht nachvollziehbar. Auch eine anhaltende somatoforme SchmerzstÃ¶rung oder eine andere Erkrankung aus dem psychiatrischen Fachgebiet liessen sich aktuell nicht erkennen. Am ehesten handle es sich um eine dysfunktionale Verarbeitung des Unfallgeschehens, die durch die zugesprochene IV-Rente 1999 chronifiziert und zugleich zementiert worden sei. Die Chronifizierung des dysfunktionalen Verhaltens kÃ¶nne wahrscheinlich unabhÃ¤ngig von der Diagnose nicht mehr rÃ¼ckgÃ¤ngig gemacht werden, so dass es auch nicht mÃ¶glich sein werde, den BeschwerdefÃ¼hrer in den Arbeitsprozess zu integrieren. Aus versicherungspsychiatrischer Sicht mÃ¼sse aber eine theoretische ArbeitsfÃ¤higkeit von 100 % attestiert werden.</w:t>
      </w:r>
    </w:p>
    <w:p>
      <w:r>
        <w:t>Â Â Â Â Â Â Â Â  Zusammenfassend und unter BerÃ¼cksichtigung aller Gegebenheiten und Befunde sei der BeschwerdefÃ¼hrer aus rheumatologischer Sicht fÃ¼r die bisherigen TÃ¤tigkeiten als KranfÃ¼hrer und Maurer sowie fÃ¼r rÃ¼cken- und schultergelenksbelastende TÃ¤tigkeiten nicht mehr arbeitsfÃ¤hig. FÃ¼r angepasste TÃ¤tigkeiten bestehe aus rheumatologischer Sicht keine EinschrÃ¤nkung der ArbeitsfÃ¤higkeit. Aus internistischer und psychiatrischer Sicht bestehe aktuell sowohl fÃ¼r die bisherigen TÃ¤tigkeiten als auch fÃ¼r eine angepasste TÃ¤tigkeit eine volle ArbeitsfÃ¤higkeit ganztags. Das ermittelte kÃ¶rperliche Belastbarkeitsprofil gelte seit dem Unfalldatum am 2. Mai 1994. Im Rahmen der deshalb erfolgten damaligen AbklÃ¤rungen seien die auch aktuell vorhandenen degenerativen VerÃ¤nderungen der WirbelsÃ¤ule objektiviert worden, ab dann bestehe fÃ¼r die bisherigen TÃ¤tigkeiten auf dem Bau oder entsprechende schwere TÃ¤tigkeiten keine ArbeitsfÃ¤higkeit mehr. Auch die Bankart-LÃ¤sion habe sich der BeschwerdefÃ¼hrer vor dem 1. April 2005 zugezogen. Aus rein rheumatologischer Sicht habe fÃ¼r eine angepasste TÃ¤tigkeit zu keinem Zeitpunkt eine eingeschrÃ¤nkte ArbeitsfÃ¤higkeit bestanden. Ab Datum des MEDAS-Gutachtens 1995 habe gemischt rheumatologisch-psychiatrisch eine ArbeitsfÃ¤higkeit von 70 % fÃ¼r angepasste TÃ¤tigkeiten bestanden. Aus psychiatrischer Sicht sei die ArbeitsunfÃ¤higkeit ab Januar 1999 auf 100 % festgelegt worden. Die von Dr. B.___ gestellten Diagnosen kÃ¶nnten nicht mehr bestÃ¤tigt werden. Aus psychiatrischer Sicht bestehe sowohl fÃ¼r die bisherige als auch fÃ¼r eine angepasste TÃ¤tigkeit eine volle ArbeitsfÃ¤higkeit. Aus internistischer Sicht habe es zu keinem Zeitpunkt eine EinschrÃ¤nkung der ArbeitsfÃ¤higkeit gegeben. Insgesamt sei der BeschwerdefÃ¼hrer in der zuletzt ausgeÃ¼bten TÃ¤tigkeit als KranfÃ¼hrer und Maurer zu 100 % arbeitsunfÃ¤hig. Auch fÃ¼r sonstige wirbelsÃ¤ulenbelastende TÃ¤tigkeiten mit repetitivem Heben und Tragen von Gewichten Ã¼ber 15 kg, mit monotonen Flexionsstellungen der LWS und TÃ¤tigkeiten in monotonen Extensionsstellungen der HWS bestehe keine ArbeitsfÃ¤higkeit mehr. FÃ¼r wirbelsÃ¤ulenschonende angepasste TÃ¤tigkeiten ohne repetitives Heben und Tragen von Gewichten Ã¼ber 15 kg, ohne monotone Flexionsstellungen der LWS, ohne monotone Extensionsstellungen der HWS und ohne monotone repetitive Ãberkopfarbeiten, ideal mit Wechsel zwischen sitzender und stehender Position bestehe aus interdisziplinÃ¤rer Sicht eine uneingeschrÃ¤nkte 100%ige ArbeitsfÃ¤higkeit.</w:t>
      </w:r>
    </w:p>
    <w:p>
      <w:r>
        <w:t>2.5Â Â Â Â  GemÃ¤ss dem Bericht des Psychiaters E.___ vom 8. Juli 2011 (Urk. 11/2) leidet der BeschwerdefÃ¼hrer unter einer mittelgradigen depressiven StÃ¶rung (F32.1) sowie einer somatoformen SchmerzstÃ¶rung (F45.4). Er befinde sich seit Juni 2010 fortlaufend in psychiatrischer Behandlung. Es bestÃ¼nden depressive Symptome wie Stimmungstief, Konzentrations- und MerkfÃ¤higkeitsstÃ¶rungen, rasche ErschÃ¶pfung sowie Antriebsmangel, schwere Ein- und DurchschlafstÃ¶rungen, Schmerzen sowie eine chronisch latente SuizidalitÃ¤t. Dass der BeschwerdefÃ¼hrer nach Ã¼ber 10 Jahren, mit einer seitens der Beschwerdegegnerin bescheinigten InvaliditÃ¤t, im ersten Arbeitsmarkt Fuss fassen kÃ¶nne, sei sehr unwahrscheinlich. Eine geringfÃ¼gige ArbeitsfÃ¤higkeit in angepasster TÃ¤tigkeit sei mÃ¶glich. Aktuell bestehe aus psychiatrischer Sicht eine ArbeitsunfÃ¤higkeit von mindestens 70 %. Vor allem die Konzentrations- und MerkfÃ¤higkeitsstÃ¶rungen sowie die rasche ErschÃ¶pfung schrÃ¤nkten die ArbeitsfÃ¤higkeit ein. Die LeistungsfÃ¤higkeit sei stark reduziert.</w:t>
      </w:r>
    </w:p>
    <w:p>
      <w:r>
        <w:t>3.</w:t>
      </w:r>
    </w:p>
    <w:p>
      <w:r>
        <w:t>3.1Â Â Â Â  Die Zusprechung der ganzen Rente gemÃ¤ss VerfÃ¼gung vom 3. September 1999 (Urk. 9/76) basiert im Wesentlichen auf dem psychiatrischen Gutachten von Dr. B.___ vom 24. Februar 1999 (Urk. 9/69). Die Gutachter des D.___ bezeichnen die von Dr. B.___ gestellte Diagnose zwar als nicht nachvollziehbar, und die Beschwerdegegnerin macht geltend, sie erscheine tatsÃ¤chlich als fragwÃ¼rdig (Urk. 8 S. 3). Dies genÃ¼gt jedoch nicht, um die Diagnose von Dr. B.___, welcher damals zwar noch nicht Ã¼ber den eidgenÃ¶ssischen Facharzttitel, aber Ã¼ber die fachliche Qualifikation zur Erstellung eines solchen Gutachtens verfÃ¼gte, als eindeutig falsch erscheinen zu lassen. Der Entscheid der Beschwerdegegnerin, dem BeschwerdefÃ¼hrer eine ganze Rente zuzusprechen, kann deshalb nicht als zweifelsohne unrichtig qualifiziert werden.</w:t>
      </w:r>
    </w:p>
    <w:p>
      <w:r>
        <w:t>3.2Â Â Â Â  Der BeschwerdefÃ¼hrer lÃ¤sst geltend machen, aufgrund des psychiatrischen Gutachtens des D.___ (Dr. med. F.___, Facharzt fÃ¼r Psychiatrie und Psychotherapie FMH) sei weiterhin von einer 100%igen ArbeitsunfÃ¤higkeit auszugehen, da darin festgestellt werde, wegen der Chronifizierung kÃ¶nne der BeschwerdefÃ¼hrer nicht mehr in den Arbeitsprozess integriert werden. Der Gutachter verneine damit klar, dass dem BeschwerdefÃ¼hrer eine Willensanstrengung zur Ãberwindung seines psychiatrischen Leidens zumutbar sei. Der BeschwerdefÃ¼hrer Ã¼bersieht dabei, dass anders als im von ihm zitierten Entscheid des Bundesgerichts bzw. frÃ¼heren EidgenÃ¶ssischen Versicherungsgerichts (I 768/03 vom 16. August 2004) eindeutig aus dem Gutachten von Dr. F.___ hervorgeht, dass keine chronifizierte psychiatrische Symptomatik besteht. Als chronifiziert betrachtet Dr. F.___ vielmehr die dysfunktionale Verarbeitung des Unfallgeschehens, welcher fÃ¼r sich alleine kein Krankheitswert zukommt.Â</w:t>
      </w:r>
    </w:p>
    <w:p>
      <w:r>
        <w:t>3.3Â Â Â Â  Zu prÃ¼fen ist die Frage, ob zwischen dem Erlass der VerfÃ¼gung vom 3. September 1999 (Urk. 9/76) und der vorliegend angefochtenen VerfÃ¼gung vom 8. Dezember 2010 (Urk. 2) eine wesentliche Verbesserung des Gesundheitszustands des BeschwerdefÃ¼hrers eingetreten ist.</w:t>
      </w:r>
    </w:p>
    <w:p>
      <w:r>
        <w:t>Â Â Â Â Â Â Â Â  Es gilt dazu festzuhalten, dass der BeschwerdefÃ¼hrer schon dannzumal durch aggravatorisches Verhalten auffiel und die von ihm geklagten Schmerzen in keiner Art und Weise mit den objektiven Befunden korrespondierten. Dr. B.___ bezeichnete die Schmerzschilderungen des BeschwerdefÃ¼hrers als sehr appellativ und lamentierend, das Verhalten sei demonstrativ und zum grossen Teil unecht. AnlÃ¤sslich der Untersuchung durch die Ãrzte des D.___ verhielt sich der BeschwerdefÃ¼hrer sehr Ã¤hnlich. Es ist nicht ersichtlich, dass sich der BeschwerdefÃ¼hrer gegenÃ¼ber dem Zeitpunkt der Untersuchung durch Dr. B.___ im Jahre 1999 in einem anderen gesundheitlichen Zustand prÃ¤sentiert hat. Das D.___-Gutachten bezeichnet die Diagnose von Dr. B.___ zwar nicht als falsch, aber als nicht nachvollziehbar. Letztlich konnten die Ãrzte des D.___ eben keine Besserung des Gesundheitszustands des BeschwerdefÃ¼hrers feststellen, sondern es lag immer noch die gleiche Symptomatik wie bei der Untersuchung durch Dr. B.___ vor, aus welcher die Ãrzte des D.___ andere SchlÃ¼sse zogen. Es ist tatsÃ¤chlich keine Verbesserung des Gesundheitszustands des BeschwerdefÃ¼hrers ersichtlich, sondern es handelt sich eine andere Beurteilung des gleich gebliebenen Gesundheitszustands durch die Ãrzte des D.___ gegenÃ¼ber derjenigen von Dr. B.___. Nichts anderes ergibt sich auch aus der Beurteilung von Dr. med. G.___, OrthopÃ¤dische Chirurgie und Traumatologie FMH, vom Regionalen Ãrztlichen Dienst (RAD) der Beschwerdegegnerin vom 4. Juni 2010 (Urk. 9/124/4-5), wonach die im Rahmen der aus dem D.___-Gutachten anzunehmende psychiatrische Besserung aus dem Verweis auf fehlende frÃ¼her diagnostizierte psychiatrische StÃ¶rungen abzuleiten ist.</w:t>
      </w:r>
    </w:p>
    <w:p>
      <w:r>
        <w:t>Â Â Â Â Â Â Â Â  Insgesamt ergibt sich damit, dass sich der Gesundheitszustand des BeschwerdefÃ¼hrers seit 1999 nicht wesentlich verÃ¤ndert hat und die unterschiedlichen EinschÃ¤tzungen der ArbeitsfÃ¤higkeit durch Dr. B.___ und die Ãrzte des D.___ lediglich einer anderen Interpretation ein und desselben Sachverhaltes entsprechen. Dies stellt rechtsprechungsgemÃ¤ss keinen Revisionsgrund im Sinne von Art. 17 Abs. 1 ATSG dar.</w:t>
      </w:r>
    </w:p>
    <w:p>
      <w:r>
        <w:t>3.4Â Â Â Â  Zu beachten ist im Weiteren, dass Dr. B.___ lediglich dissoziative StÃ¶rungen der Bewegung und der Sinnesempfindung diagnostizierte. Es handelt sich dabei um eine Diagnose, welche nach der neueren Rechtsprechung als solche noch keine InvaliditÃ¤t begrÃ¼ndet, da die Vermutung besteht, dass die StÃ¶rung und ihre Folgen mit einer zumutbaren Willensanstrengung Ã¼berwindbar sind und anhand verschiedener Kriterien im Einzelfall zu entscheiden ist, ob UmstÃ¤nde vorliegen, welche die SchmerzbewÃ¤ltigung intensiv und konstant behindern und damit den Wiedereinstieg in den Arbeitsprozess unzumutbar machen (vgl. Erw. 1.1 Abs. 2).Â</w:t>
      </w:r>
    </w:p>
    <w:p>
      <w:r>
        <w:t>Â Â Â Â Â Â Â Â  Es ist jedoch darauf hinzuweisen, dass die mit BGE 130 V 352 begrÃ¼ndete Rechtsprechung zu den Auswirkungen zur somatoformen SchmerzstÃ¶rung keinen hinreichenden Anlass bildet, um unter dem Titel der Anpassung an eine geÃ¤nderte Gerichtspraxis auf Renten zurÃ¼ckzukommen, welche zu einem frÃ¼heren Zeitpunkt mittels formell rechtskrÃ¤ftiger VerfÃ¼gung zugesprochen wurden (vgl. Erw. 1.6 Abs. 4). Die Aufhebung der Rente des BeschwerdefÃ¼hrers war damit gemÃ¤ss den im Zeitpunkt des Erlasses der angefochtenen VerfÃ¼gung am 8. Dezember 2010 geltenden Bestimmungen unter diesem Titel nicht mÃ¶glich.</w:t>
      </w:r>
    </w:p>
    <w:p>
      <w:r>
        <w:t>Â Â Â Â Â Â Â Â  Der Gesetzgeber hat jedoch mittlerweilen in lit. a der seit dem 1. Januar 2012 in Kraft stehenden Schlussbestimmungen der Ãnderung des IVG vom 18. MÃ¤rz 2011 (6. IV-Revision, erstes Massnahmepaket) festgelegt, dass Renten, die bei pathogenisch-Ã¤tiologisch unklaren syndromalen Beschwerdebildern ohne nachweisbare organische Grundlage - worunter die dissoziative BewegungsstÃ¶rung und die dissoziative SensibilitÃ¤ts- und EmpfindungsstÃ¶rung exemplarisch fallen - gesprochen wurden, innerhalb von drei Jahren nach Inkrafttreten dieser Ãnderung zu Ã¼berprÃ¼fen und bei ErfÃ¼llung bestimmter Voraussetzungen herabzusetzen oder aufzuheben sind. Die Beschwerdegegnerin wird den kÃ¼nftigen Rentenanspruch des BeschwerdefÃ¼hrers deshalb unter diesem Aspekt noch einmal zu prÃ¼fen haben.</w:t>
      </w:r>
    </w:p>
    <w:p>
      <w:r>
        <w:t>4.Â Â Â Â Â Â  Die von der Beschwerdegegnerin vorgenommene Aufhebung der Invalidenrente erweist sich somit als unzulÃ¤ssig. In Gutheissung der Beschwerde ist demnach die angefochtene VerfÃ¼gung vom 8. Dezember 2010 mit der Feststellung aufzuheben, dass der BeschwerdefÃ¼hrer weiterhin Anspruch auf eine ganze Invalidenrente hat.</w:t>
      </w:r>
    </w:p>
    <w:p>
      <w:r>
        <w:t>5.Â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800.-- festzusetzen und der Beschwerdegegnerin aufzuerlegen.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Â Die Rechtsvertreterin des BeschwerdefÃ¼hrers, RechtsanwÃ¤ltin Amman, hat mit Honorarnote vom 23. August 2011 (Urk. 15) einen Aufwand von 13,5 Stunden sowie Barauslagen von Fr. 61.80 geltend gemacht, was gerade noch als angemessen erscheint. Die ProzessentschÃ¤digung ist somit auf Fr. 2'982.75 (inkl. Barauslagen und MWSt) festzusetzen.</w:t>
      </w:r>
    </w:p>
    <w:p>
      <w:r>
        <w:t>Â Â Â Â Â Â Â Â  Das Gesuch des BeschwerdefÃ¼hrers um GewÃ¤hrung der unentgeltlichen Rechtspflege erweist sich unter diesen UmstÃ¤nden als gegenstandslos.</w:t>
      </w:r>
    </w:p>
    <w:p>
      <w:r>
        <w:t>Das Gericht erkennt:</w:t>
      </w:r>
    </w:p>
    <w:p>
      <w:r>
        <w:t>1.Â Â Â Â Â Â Â Â  In Gutheissung der Beschwerde wird die angefochtene VerfÃ¼gung der Sozialversicherungsanstalt des Kantons ZÃ¼rich, IV-Stelle, vom 8. Dezember 2010 aufgehoben, und es wird festgestellt, dass der BeschwerdefÃ¼hrer weiterhin Anspruch auf eine ganze Invalidenrente hat.</w:t>
      </w:r>
    </w:p>
    <w:p>
      <w:r>
        <w:t>2.Â Â Â Â Â Â Â Â  Die Akten werden nach Eintritt der Rechtskraft an die Beschwerdegegnerin zur PrÃ¼fung des Rentenanspruchs des BeschwerdefÃ¼hrers im Sinne von lit. a der Schlussbestimmungen der Ãnderung des IVG vom 18. MÃ¤rz 2011 (6. IV-Revision) Ã¼berwiesen.</w:t>
      </w:r>
    </w:p>
    <w:p>
      <w:r>
        <w:t>3.Â Â Â Â Â Â Â Â  Die Gerichtskosten von Fr. 800.-- werden der Beschwerdegegnerin auferlegt. Rechnung und Einzahlungsschein werden der Kostenpflichtigen nach Eintritt der Rechtskraft zugestellt.</w:t>
      </w:r>
    </w:p>
    <w:p>
      <w:r>
        <w:t>4.Â Â Â Â Â Â Â Â  Die Beschwerdegegnerin wird verpflichtet, dem BeschwerdefÃ¼hrer eine ProzessentschÃ¤digung von Fr. 2'982.75 (inkl. Barauslagen und MWSt) zu bezahlen.</w:t>
      </w:r>
    </w:p>
    <w:p>
      <w:r>
        <w:t>5.Â Â 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