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IV.2011.00044 vom 29. August 2012</w:t>
      </w:r>
    </w:p>
    <w:p>
      <w:r>
        <w:t>ZH Sozialversicherungsgericht, 2012-08-29, DE</w:t>
      </w:r>
    </w:p>
    <w:p>
      <w:r>
        <w:rPr>
          <w:b/>
        </w:rPr>
        <w:t xml:space="preserve">Quelle: </w:t>
      </w:r>
      <w:r>
        <w:t>https://mcp.opencaselaw.ch/entscheid/zh_sozialversicherungsgericht_IV.2011.00044</w:t>
      </w:r>
    </w:p>
    <w:p>
      <w:r>
        <w:t>FR: ZH_SOZIALVERSICHERUNGSGERICHT IV.2011.00044 du 29 août 2012</w:t>
      </w:r>
    </w:p>
    <w:p>
      <w:r>
        <w:t>IT: ZH_SOZIALVERSICHERUNGSGERICHT IV.2011.00044 del 29 agosto 2012</w:t>
      </w:r>
    </w:p>
    <w:p>
      <w:pPr>
        <w:pStyle w:val="Heading2"/>
      </w:pPr>
      <w:r>
        <w:t>Erwägungen</w:t>
      </w:r>
    </w:p>
    <w:p>
      <w:r>
        <w:rPr>
          <w:b/>
        </w:rPr>
        <w:t>E. 1</w:t>
      </w:r>
    </w:p>
    <w:p>
      <w:r>
        <w:t>1.1Â Â Â Â  Anspruch auf eine Rente haben gemÃ¤ss Art. 28 Abs. 1 des Bundesgesetzes Ã¼ber die Invalidenversicherung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des Bundesgesetzes Ã¼ber den Allgemeinen Teil des Sozialversicherungsrechts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 3.5, 117 V 199 E. 3b, 113 V 275 E.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 5.4). Die bloss unterschiedliche Beurteilung der Auswirkungen eines im Wesentlichen unverÃ¤ndert gebliebenen Gesundheitszustandes auf die ArbeitsfÃ¤higkeit stellt fÃ¼r sich allein genommen keinen Revisionsgrund im Sinne von Art. 17 Abs. 1 ATSG und alt Art. 41 IVG dar (BGE 112 V 372 E. 2b mit Hinweisen; SVR 1996 IV Nr.Â  70 S. 204 E. 3a; Urteil des Bundesgerichts 9C_562/2008 vom 3. November 2008 E. 2.1).</w:t>
      </w:r>
    </w:p>
    <w:p>
      <w:r>
        <w:t>1.4Â Â Â Â  Nach Art. 53 Abs. 2 ATSG in Verbindung mit Art. 2 ATSG und Art. 1 Abs. 1 IVG kann die IV-Stelle auf formell rechtskrÃ¤ftige VerfÃ¼gungen und Einspracheentscheide zurÃ¼ckkommen, wenn diese zweifellos unrichtig sind und wenn ihre Berichtigung von erheblicher Bedeutung ist. Eine WiedererwÃ¤gung in diesem Sinne ist in den Schranken von Art. 53 Abs. 3 ATSG jederzeit mÃ¶glich, insbesondere auch wenn die Voraussetzungen der Revision nach Art. 17 Abs. 1 ATSG nicht erfÃ¼llt sind. Wird die zweifellose Unrichtigkeit der ursprÃ¼nglichen RentenverfÃ¼gung erst vom Gericht festgestellt, so kann es die im Revisionsverfahren verfÃ¼gte Aufhebung der Rente mit dieser substituierten BegrÃ¼ndung schÃ¼tzen (BGE 125 V 368 E. 2, Urteil des Bundesgerichts 9C_11/2008 vom 29. April 2008 E. 2). Dabei muss der versicherten Person vorgÃ¤ngig das rechtliche GehÃ¶r zur Substitution der Motive gewÃ¤hrt worden sein (BGE 125 V 368 E. 4a und b; vgl. auch BGE 128 V 272 E. 5b/bb). Bei Renten der Invalidenversicherung im Besonderen ist zu beachten, dass die Ermittlung des InvaliditÃ¤tsgrades verschiedene ErmessenszÃ¼ge aufweisende Elemente und Schritte umfasst. Zu denken ist namentlich an die durch eine BeeintrÃ¤chtigung der kÃ¶rperlichen, geistigen oder psychischen Gesundheit als Folge von Geburtsgebrechen, Krankheit oder Unfall bedingte ArbeitsunfÃ¤higkeit (vgl. Art. 4 Abs. 1 IVG und Art. 6 ATSG). Hier bedarf es fÃ¼r die Annahme zweifelloser Unrichtigkeit einer qualifiziert rechtsfehlerhaften ErmessensbetÃ¤tigung. Scheint die EinschÃ¤tzung der ArbeitsfÃ¤higkeit vor dem Hintergrund der Sach- und Rechtslage, wie sie sich im Zeitpunkt der rechtskrÃ¤ftigen Rentenzusprechung darbot, als vertretbar, scheidet die Annahme zweifelloser Unrichtigkeit aus (vgl. etwa Urteil des Bundesgerichts 9C_562/2008 vom 3. November 2008 E. 2.2 mit Hinweisen).</w:t>
      </w:r>
    </w:p>
    <w:p>
      <w:r>
        <w:t>1.5Â Â Â Â  Bei der WiedererwÃ¤gung einer formell rechtskrÃ¤ftigen VerfÃ¼gung oder eines formell rechtskrÃ¤ftigen Einspracheentscheides, sei es im Rahmen der substituierten BegrÃ¼ndung bei Gelegenheit eines Revisionsverfahrens nach Art. 17 Abs. 1 ATSG und Art. 87 ff. der Verordnung Ã¼ber die Invalidenversicherung (IVV), sei es sonst von Amtes wegen oder auf Gesuch hin, gilt es, wenn spezifisch IV-rechtliche Aspekte zur Diskussion stehen, mit Wirkung ex nunc et pro futuro einen rechtskonformen Zustand herzustellen. Um die Frage nach dem zukÃ¼nftigen Rentenanspruch prÃ¼fen zu kÃ¶nnen, muss die zweifellose Unrichtigkeit der ursprÃ¼nglichen RentenverfÃ¼gung festgestellt sein. Ist dies der Fall und die Berichtigung von erheblicher Bedeutung, was auf periodische Dauerleistungen regelmÃ¤ssig zutrifft, sind die Anspruchsberechtigung und allenfalls der Umfang des Anspruchs pro futuro zu prÃ¼fen. Es kann somit nicht mit der Feststellung der zweifellosen Unrichtigkeit der ursprÃ¼nglichen RentenverfÃ¼gung sein Bewenden haben. Vielmehr ist wie bei einer materiellen Revision nach Art. 17 Abs. 1 ATSG auf der Grundlage eines richtig und vollstÃ¤ndig festgestellten Sachverhalts der InvaliditÃ¤tsgrad im Zeitpunkt der VerfÃ¼gung oder des Einspracheentscheides zu ermitteln, woraus sich die Anspruchsberechtigung und allenfalls der Umfang des Anspruchs ergeben (Art. 28 Abs. 1 IVG). Bei der substituiert begrÃ¼ndeten WiedererwÃ¤gung Ã¤ndert nicht das Ergebnis, sondern eine andere BegrÃ¼ndung fÃ¼hrt zum nÃ¤mlichen Resultat wie die zu Unrecht ergangene Rentenrevision (vgl. hiezu etwa Urteil des Bundesgerichts 9C_101/2011 vom 21. Juli 2011 E. 5.1 und E. 5.2 in fine, mit Hinweisen).</w:t>
      </w:r>
    </w:p>
    <w:p>
      <w:r>
        <w:rPr>
          <w:b/>
        </w:rPr>
        <w:t>E. 2</w:t>
      </w:r>
    </w:p>
    <w:p>
      <w:r>
        <w:t>2.1Â Â Â Â  Die IV-Stelle begrÃ¼ndete die Renteneinstellung - unter Hinweis auf das Gutachten von Dr. Y.___ vom 4. Februar 2010 (Urk. 8/48) und die Expertise von Dr. Z.___ beziehungsweise die interdisziplinÃ¤re EinschÃ¤tzung der beiden genannten Ãrzte vom 8. November 2010 (Urk. 8/81) - damit, dass die BeschwerdefÃ¼hrerin infolge einer wesentlichen Verbesserung des Gesundheitszustandes seit dem 18. MÃ¤rz 2009 (Urk. 2 S. 2) beziehungsweise seit dem 12. Oktober 2010 (Urk. 7 S. 3) wieder in der Lage sei, im Pensum von 100 % der angestammten TÃ¤tigkeit nachzugehen (Urk. 2, Urk. 7).</w:t>
      </w:r>
    </w:p>
    <w:p>
      <w:r>
        <w:t>2.2Â Â Â Â  Die BeschwerdefÃ¼hrerin stellte sich demgegenÃ¼ber im Wesentlichen auf den Standpunkt, die IV-Stelle, die sich - in Verletzung des Anspruchs auf rechtliches GehÃ¶r - nur rudimentÃ¤r mit den im Rahmen des Vorbescheidverfahrens vorgebrachten RÃ¼gen auseinandergesetzt habe, habe es unterlassen, eine eigentliche interdisziplinÃ¤re Beurteilung einzuholen (Urk. 1 S. 9 ff.). Auf die - unvollstÃ¤ndigen, ungenÃ¼genden und widersprÃ¼chlichen - Gutachten von Dr. Y.___ und Dr. Z.___ kÃ¶nne nicht abgestellt werden. GestÃ¼tzt auf die EinschÃ¤tzung der behandelnden Ãrzte sei davon auszugehen, dass sie aufgrund einerseits persistierender starker Schmerzen und andererseits der psychischen Symptomatik in einer behinderungsangepassten TÃ¤tigkeit noch zu maximal 25 % arbeitsfÃ¤hig (Urk. 1 S. 6 ff.) und damit - unter BerÃ¼cksichtigung eines leidensbedingten Abzuges vom Invalideneinkommen von 20 % - zu 95 % invalid sei (Urk. 1 S. 14 f.). Der ursprÃ¼ngliche Rentenentscheid vom 12. MÃ¤rz 2009 kÃ¶nne nicht als zweifellos unrichtig bezeichnet werden (Urk. 12 S. 2.).</w:t>
      </w:r>
    </w:p>
    <w:p>
      <w:r>
        <w:rPr>
          <w:b/>
        </w:rPr>
        <w:t>E. 3.1</w:t>
      </w:r>
    </w:p>
    <w:p>
      <w:r>
        <w:t>3.1.1Â Â  Die RentenverfÃ¼gung vom 12. MÃ¤rz 2009 (Urk. 8/37, Urk. 8/35) basiert im Wesentlichen auf folgenden medizinischen Berichten:</w:t>
      </w:r>
    </w:p>
    <w:p>
      <w:r>
        <w:t>Â Â Â Â Â Â Â Â  Dr. med. A.___, Facharzt FMH fÃ¼r Allgemeine Innere Medizin, diagnostizierte am 4. Februar 2008 eine Segmentdegeneration L4/5 (Urk. 8/8 S. 2). Die BeschwerdefÃ¼hrerin, die seit Herbst 2006 unter Kreuzschmerzen leide (Urk. 8/8 S. 3), sei in der angestammten TÃ¤tigkeit vom 3. bis 16. Oktober und vom 8. bis 13. November 2006 zu 100 %, vom 14. November 2006 bis 22. April 2007 zu 50 %, vom 23. April bis 1. August 2007 zu 33 % und vom 2. August bis 27. September 2007 zu 30 % arbeitsunfÃ¤hig gewesen. Seit dem 28. September 2007 und bis auf Weiteres bestehe wieder eine 50%ige ArbeitsfÃ¤higkeit (Urk. 8/8 S. 2). Der fÃ¼r Mitte MÃ¤rz 2008 geplante operative Eingriff lasse noch eine Besserung der LeistungsfÃ¤higkeit erwarten (Urk. 8/8 S. 4 und S. 5).</w:t>
      </w:r>
    </w:p>
    <w:p>
      <w:r>
        <w:t>3.1.2Â Â  Dr. med. B.___, Facharzt FMH fÃ¼r Rheumatologie und fÃ¼r Innere Medizin, Manuelle Medizin SAMM, und Dr. med. E.___, Facharzt FMH fÃ¼r Neurochirurgie, WirbelsÃ¤ulenchirurgie, hielten am 8. Oktober 2008 fest, aufgrund des lumbosakralen Schmerzsyndroms bei Segmentdegeneration L4/5 mit zunehmender InstabilitÃ¤t L4/5 sei am 19. MÃ¤rz 2008 eine Dekompression mit Stabilisation dieses Segmentes durchgefÃ¼hrt worden (Urk. 8/19 S. 3 und S. 5). Postoperativ hÃ¤tten sich die ausstrahlenden Beschwerden zurÃ¼ckgebildet. Es persistiere ein massiver belastungsabhÃ¤ngiger lumbosakraler Schmerz, der mit einer erheblichen peripheren Sensibilisierung infolge des lang dauernden Schmerzzustandes zu erklÃ¤ren und nur langsam regredient sei. Es sei zu hoffen, dass sich der Gesundheitszustand der BeschwerdefÃ¼hrerin, die ihre Arbeit am 2. September 2008 wieder zu 20 % aufgenommen habe, progredient bessere. Postoperativ bestehe noch bis FrÃ¼hjahr 2009 eine ArbeitsunfÃ¤higkeit von mindestens 50 %. Es sei eine Berentung mit rascher Revision angezeigt; eine definitive Beurteilung der LeistungsfÃ¤higkeit sei wohl zirka im April 2009 mÃ¶glich (Urk. 8/19 S. 5).</w:t>
      </w:r>
    </w:p>
    <w:p>
      <w:r>
        <w:t>3.1.3Â Â  In seiner gestÃ¼tzt auf die Akten verfassten Stellungnahme vom 22. Oktober 2008 (Urk. 8/27 S. 3) gelangte Dr. med. C.___, Facharzt FMH fÃ¼r OrthopÃ¤dische Chirurgie und Traumatologie; zertifizierte Gutachter SIM, Vertrauensarzt SGV, Arzt des RegionalÃ¤rztlichen Dienstes (RAD) der IV, zum Schluss, dass derzeit von einer - langsam steigerbaren - RestarbeitsfÃ¤higkeit von 20 % in der bisherigen wie auch in einer leidensangepassten TÃ¤tigkeit auszugehen sei. In sechs Monaten sei ein Rentenrevisionsverfahren angezeigt.</w:t>
      </w:r>
    </w:p>
    <w:p>
      <w:r>
        <w:rPr>
          <w:b/>
        </w:rPr>
        <w:t>E. 3.2</w:t>
      </w:r>
    </w:p>
    <w:p>
      <w:r>
        <w:t>3.2.1Â Â  Die VerfÃ¼gung vom 7. Dezember 2010 (Urk. 2) beruht auf folgenden medizinischen Beurteilungen:</w:t>
      </w:r>
    </w:p>
    <w:p>
      <w:r>
        <w:t>Â Â Â Â Â Â Â Â  Dr. B.___ gab am 25. August 2009 an, die ausgeprÃ¤gte lumboradikulÃ¤re Schmerzproblematik habe sich nur sehr zÃ¶gerlich zurÃ¼ckgebildet und persistiere in recht ausgeprÃ¤gtem Mass. Aufgrund des langwierigen Verlaufs sei davon anzugehen, dass es bereits prÃ¤operativ zu einer peripheren Sensibilisierung im Sinne einer Schmerzchronifizierung gekommen sei. Die postoperativen Verlaufsbeobachtungen und Funktionsaufnahmen zeigten ein tadelloses Einwachsen des Implantates mit stabiler Situation am Segment L4/5. Verschiedene kÃ¶rperliche Belastungen wie Heben von Lasten Ã¼ber 10 kg oder auch statische Belastungen wie Stehen oder dauerndes Sitzen Ã¼ber 15 Minuten fÃ¼hrten zu massiven Schmerzexazerbationen. Derzeit Ã¼be die BeschwerdefÃ¼hrerin im Rahmen eines Arbeitstrainings an zwei Tagen pro Woche wÃ¤hrend zweimal drei Stunden ihre bisherige - leichte und wechselbelastende (Urk. 8/44 S. 4) - TÃ¤tigkeit aus; eine Steigerung des Arbeitspensums sei bis anhin nicht mÃ¶glich gewesen (Urk. 8/44 S. 3). Insgesamt habe sich demnach an der Gesamtsituation und der Belastbarkeit nichts geÃ¤ndert (Urk. 8/44 S. 4).</w:t>
      </w:r>
    </w:p>
    <w:p>
      <w:r>
        <w:t>3.2.2Â Â  GestÃ¼tzt auf die Ergebnisse ihrer Untersuchung vom 18. Januar 2010, das CT vom 27. Januar 2010 (Urk. 8/48 S. 26) und die am 1. und 2. Februar 2010 durchgefÃ¼hrte Evaluation der funktionellen LeistungsfÃ¤higkeit (EFL; Urk. 8/49 = Urk. 8/51) stellte Dr. Y.___ in ihrem Gutachten vom 4. Februar 2010 folgende Diagnosen mit Auswirkung auf die ArbeitsfÃ¤higkeit (Urk. 8/48 S. 19):</w:t>
      </w:r>
    </w:p>
    <w:p>
      <w:r>
        <w:t>- Lumbospondylogene Schmerzen rechts bei</w:t>
      </w:r>
    </w:p>
    <w:p>
      <w:r>
        <w:t>- neu aufgetretener leichter degenerativer Anterolisthesis von L4 gegenÃ¼ber L5 (RÃ¶ntgenuntersuchung September 2009, MRI Oktober 2006 gegenÃ¼ber MRI April 2001) mitÂ Â Â  -Â Â Â Â Â Â Â  leichter translatorischer HypermobilitÃ¤tÂ  Â Â Â Â Â Â Â Â  -Â Â Â Â Â Â Â  statisch 7 mm, in Flexion 11 mm</w:t>
      </w:r>
    </w:p>
    <w:p>
      <w:r>
        <w:t>- Operation der LendenwirbelsÃ¤ule (LWS) am 19. MÃ¤rz 2008 mitÂ  -Â Â Â Â Â Â Â  transpedikulÃ¤rer Stabilisation L4/L5 beidseits undÂ Â Â Â Â  -Â Â Â Â Â Â Â  Implantation eines unilateralen Cage L4/L5 links mitÂ Â Â Â Â Â Â Â  Â Â Â Â Â Â Â Â  -Â Â Â Â Â Â Â  guter Implantatlage Â Â Â Â Â Â Â Â  -Â Â Â Â Â Â Â  ohne Diskushernie, ohne Stenose und ohne Hinweis auf ei-Â Â Â Â Â Â Â Â Â Â Â  ne Nervenwurzelkompression (CT Januar 2010)Â Â Â Â Â Â Â Â  Â Â Â Â Â Â Â Â  -Â Â Â  klinisch ohne radikulÃ¤re Zeichen</w:t>
      </w:r>
    </w:p>
    <w:p>
      <w:r>
        <w:t>Keinen Einfluss auf die ArbeitsfÃ¤higkeit hÃ¤tten nachstehende Diagnosen (Urk. 8/48 S. 19):</w:t>
      </w:r>
    </w:p>
    <w:p>
      <w:r>
        <w:t>- Nikotinabusus</w:t>
      </w:r>
    </w:p>
    <w:p>
      <w:r>
        <w:t>- InadÃ¤quate medikamentÃ¶se Schmerztherapie seit mindestens einem Jahr</w:t>
      </w:r>
    </w:p>
    <w:p>
      <w:r>
        <w:t>- Vitamin D-Mangel (30 nmol/l)</w:t>
      </w:r>
    </w:p>
    <w:p>
      <w:r>
        <w:t>Â Â Â Â Â Â Â Â  Aufgrund der eingeschrÃ¤nkten Funktion der LWS sei es der BeschwerdefÃ¼hrerin nicht mehr zumutbar, Lasten Ã¼ber 15 kg zu heben oder zu tragen (Urk. 8/48 S. 21). In der angestammten und jeglicher anderen TÃ¤tigkeit ohne starke Belastung der LWS sei sie zu 100 % arbeitsfÃ¤hig (Urk. 8/48 S. 20 und S. 21). Eine langfristige ArbeitsunfÃ¤higkeit habe aus rheumatologischer Sicht in einer adaptierten TÃ¤tigkeit nie bestanden (Urk. 8/48 S. 21). Es sei davon auszugehen, dass die Explorandin vom 28. September 2007 bis 17. MÃ¤rz 2008 zu 50 % und - postoperativ - vom 18. MÃ¤rz bis 5. Oktober 2008 zu 100 % arbeitsunfÃ¤hig gewesen sei. Im Anschluss daran habe wieder eine - steigende - 50%ige und ein Jahr nach der Operation ab dem 18. MÃ¤rz 2009 wieder eine 100%ige ArbeitsfÃ¤higkeit vorgelegen (Urk. 8/48 S. 23).</w:t>
      </w:r>
    </w:p>
    <w:p>
      <w:r>
        <w:t>3.2.3Â Â  Auf entsprechende Nachfrage seitens der IV-Stelle hin (Urk. 8/50) hielt Dr. Y.___ am 14. Februar 2010 fest, mit der Arbeit im Pensum von 50 % vom 28. September 2007 bis 17. MÃ¤rz 2008 habe die Explorandin angesichts der damals neu aufgetretenen Anterolisthesis L4 gegenÃ¼ber L5 ihre ArbeitsfÃ¤higkeit wohl voll ausgeschÃ¶pft. Nach der - erfolgreich verlaufenen - RÃ¼ckenoperation vom 19. MÃ¤rz 2008 habe zunÃ¤chst eine 100%ige ArbeitsunfÃ¤higkeit bestanden. Es sei davon auszugehen, dass der ArbeitsfÃ¤higkeitsgrad nach der Wiederaufnahme der Arbeit im Pensum von 20 % am 2. September 2008 gestiegen und am 18. MÃ¤rz 2009, ein Jahr nach der Operation, wieder eine volle ArbeitsfÃ¤higkeit in der angestammten oder einer anderen adaptierten TÃ¤tigkeit erreicht gewesen sei (Urk. 8/53 S. 1 = Urk. 8/55 S. 1).</w:t>
      </w:r>
    </w:p>
    <w:p>
      <w:r>
        <w:t>3.2.4Â Â  Nach Kenntnisnahme des Gutachtens von Dr. Y.___ hielt der RAD-Arzt Dr. C.___ am 2. MÃ¤rz 2010 fest, es sei mit Ã¼berwiegender Wahrscheinlichkeit von einer Besserung des Gesundheitszustandes und der ArbeitsfÃ¤higkeit auszugehen. Der BeschwerdefÃ¼hrerin seien leichte bis mittelschwere wechselbelastende kÃ¶rperliche TÃ¤tigkeiten ohne lÃ¤ngeres Verharren in Rumpfzwangsstellungen (Trage-/Hebegrenze von 15 kg) seit dem 6. Oktober 2008 wieder zu 50 % und seit dem 18. MÃ¤rz 2009 wieder in vollem Pensum zumutbar (Urk. 8/57 S. 5).</w:t>
      </w:r>
    </w:p>
    <w:p>
      <w:r>
        <w:t>3.2.5Â Â  Die seit Juli 2008 behandelnde Dr. med. D.___, FachÃ¤rztin FMH fÃ¼r Psychiatrie und Psychotherapie, hielt am 18. Mai 2010 fest, nachdem die anfÃ¤nglich bestandene AnpassungsstÃ¶rung (ICD-10 F43.22) mit Angst und Depression gemischt abgeklungen sei, habe hinsichtlich der Depression und der Angst unter Behandlung - trotz Verlust des Arbeitsplatzes - eine Stabilisierung erreicht werden kÃ¶nnen. Der persistierenden Symptomatik liege wohl eine depressiv-neurotische Entwicklung (ICD-10 F34.1) zugrunde, die bei einer beruflichen Integration berÃ¼cksichtigt werden mÃ¼sse (Urk. 8/68 S. 11). Auf dem Boden frÃ¼her schwer traumatisierender Belastungen sei es zu einem Kompensationsverhalten in Psyche und Soma gekommen, das ein chronisches Schmerzsyndrom bei kÃ¶rperlicher SchÃ¤digung der Kreuzwirbel L4/5 unterhalte (Urk. 8/68 S. 10). Derzeit bestehe eine 50%ige ArbeitsunfÃ¤higkeit (Urk. 8/68 S. 11).</w:t>
      </w:r>
    </w:p>
    <w:p>
      <w:r>
        <w:t>3.2.6Â Â  In seinem Schreiben an die Rechtsvertreterin der BeschwerdefÃ¼hrerin vom 19. Mai 2010 (Urk. 8/68 S. 2 ff.) gab Dr. B.___ an, fÃ¼r leichte und wechselbelastende TÃ¤tigkeiten ohne Heben von Lasten Ã¼ber 10 kg bestehe - seit MÃ¤rz 2009 - eine rund 50%ige ArbeitsunfÃ¤higkeit. Es sei durchaus vorstellbar, dass die LeistungsfÃ¤higkeit in Zukunft noch steige (Urk. 8/68 S. 3).</w:t>
      </w:r>
    </w:p>
    <w:p>
      <w:r>
        <w:t>3.2.7Â Â  Am 26. Mai 2010 hielt Dr. B.___ fest, der ihm zwischenzeitlich zugegangene Bericht der behandelnden Psychiaterin Dr. D.___ (Urk. 8/68 S. 9-12) stÃ¼tze seine EinschÃ¤tzung noch. Die depressiv-neurotische Entwicklung mit Zustand nach AnpassungsstÃ¶rung erklÃ¤re die ausgeprÃ¤gte Chronifizierung des Beschwerdesyndroms. Unter BerÃ¼cksichtigung sowohl der somatischen als auch der psychischen BeeintrÃ¤chtigungen bestehe eine mindestens 50 % ArbeitsunfÃ¤higkeit fÃ¼r sÃ¤mtliche TÃ¤tigkeiten (Urk. 8/68 S. 5).</w:t>
      </w:r>
    </w:p>
    <w:p>
      <w:r>
        <w:t>3.2.8Â Â  In ihrem Bericht vom 24. August 2010 stellte Dr. D.___ nachstehende Diagnosen mit Auswirkung auf die ArbeitsfÃ¤higkeit (Urk. 8/72 S. 2):</w:t>
      </w:r>
    </w:p>
    <w:p>
      <w:r>
        <w:t>- AnpassungsstÃ¶rung, Angst und Depression gemischt (ICD-10 F43.22), seit Sommer 2008</w:t>
      </w:r>
    </w:p>
    <w:p>
      <w:r>
        <w:t>- Dysthymia mit larviert depressiver Schmerzkonvertierung (ICD-10 F34.1), seit zirka 1997</w:t>
      </w:r>
    </w:p>
    <w:p>
      <w:r>
        <w:t>- Chronisch rezidivierende lumbosakrale Schmerzen, seit zirka 1999</w:t>
      </w:r>
    </w:p>
    <w:p>
      <w:r>
        <w:t>- Dekompression und Stabilisierung L4/5, MÃ¤rz 2008</w:t>
      </w:r>
    </w:p>
    <w:p>
      <w:r>
        <w:t>Â Â Â Â Â Â Â Â  Die bisherige TÃ¤tigkeit sei der BeschwerdefÃ¼hrerin nicht mehr zumutbar (Urk. 8/72 S. 3).</w:t>
      </w:r>
    </w:p>
    <w:p>
      <w:r>
        <w:t>3.2.9Â Â  Am 22. Oktober 2010 hielt Dr. B.___ fest, auch aufgrund der aktuellen Befunde sei von einer 50%igen ArbeitsunfÃ¤higkeit auszugehen (Urk. 8/80 S. 1).</w:t>
      </w:r>
    </w:p>
    <w:p>
      <w:r>
        <w:rPr>
          <w:b/>
        </w:rPr>
        <w:t>E. 3.2.10</w:t>
      </w:r>
    </w:p>
    <w:p>
      <w:r>
        <w:t>Nachdem der Psychiater Dr. Z.___ die BeschwerdefÃ¼hrerin am 11. Oktober 2010 begutachtet hatte, stellten der genannte Arzt und Dr. Y.___ in ihrer interdisziplinÃ¤ren Beurteilung vom 8. November 2010 nachfolgende Diagnosen mit Auswirkung auf die ArbeitsfÃ¤higkeit (Urk. 8/81 S. 10):</w:t>
      </w:r>
    </w:p>
    <w:p>
      <w:r>
        <w:t>- Lumbospondylogene Schmerzen rechts bei</w:t>
      </w:r>
    </w:p>
    <w:p>
      <w:r>
        <w:t>- neu aufgetretener leichter degenerativer Anterolisthesis von L4 gegenÃ¼ber L5 (RÃ¶ntgenuntersuchung September 2009, MRI Oktober 2006 gegenÃ¼ber MRI April 2001) mitÂ Â Â  -Â Â Â Â Â Â Â  leichter translatorischer HypermobilitÃ¤tÂ  Â Â Â Â Â Â Â Â  -Â Â Â Â Â Â Â  statisch 7 mm, in Flexion 11 mm</w:t>
      </w:r>
    </w:p>
    <w:p>
      <w:r>
        <w:t>- Operation der LendenwirbelsÃ¤ule (LWS) am 19. MÃ¤rz 2008 mitÂ  -Â Â Â Â Â Â Â  transpedikulÃ¤rer Stabilisation L4/L5 beidseits undÂ Â Â Â Â  -Â Â Â Â Â Â Â  Implantation eines unilateralen Cage L4/L5 links mitÂ Â Â Â Â Â Â Â  Â Â Â Â Â Â Â Â  -Â Â Â Â Â Â Â  guter Implantatlage Â Â Â Â Â Â Â Â  -Â Â Â Â Â Â Â  ohne Diskushernie, ohne Stenose und ohne Hinweis auf ei-Â Â Â Â Â Â Â Â Â Â Â  ne Nervenwurzelkompression (CT Januar 2010)Â Â Â Â Â Â Â Â  Â Â Â Â Â Â Â Â  -Â Â Â  klinisch ohne radikulÃ¤re Zeichen</w:t>
      </w:r>
    </w:p>
    <w:p>
      <w:r>
        <w:t>Keinen Einfluss auf die ArbeitsfÃ¤higkeit hÃ¤tten folgende Diagnosen (Urk. 8/81 S. 10):</w:t>
      </w:r>
    </w:p>
    <w:p>
      <w:r>
        <w:t>- Status nach AnpassungsstÃ¶rung mit Angst und Depression gemischt (ICD-10 F43.22), schleichend entwickelnd seit Ende 2008 und vollstÃ¤ndig remittiert im Verlauf 2009</w:t>
      </w:r>
    </w:p>
    <w:p>
      <w:r>
        <w:t>- Probleme bei sexuellem Missbrauch in der Kindheit durch eine Person ausserhalb der eigenen Familie (ICD-10 Z61.5)</w:t>
      </w:r>
    </w:p>
    <w:p>
      <w:r>
        <w:t>- Nikotinabusus</w:t>
      </w:r>
    </w:p>
    <w:p>
      <w:r>
        <w:t>- InadÃ¤quate medikamentÃ¶se Schmerztherapie seit mindestens einem Jahr</w:t>
      </w:r>
    </w:p>
    <w:p>
      <w:r>
        <w:t>- Vitamin D-Mangel (30 nmol/l)</w:t>
      </w:r>
    </w:p>
    <w:p>
      <w:r>
        <w:t>Â Â Â Â Â Â Â Â  In der angestammten und einer der physischen Symptomatik angepassten TÃ¤tigkeit bestehe seit dem 12. Oktober 2010 wieder eine 100%ige ArbeitsfÃ¤higkeit (Urk. 8/81 S. 10).</w:t>
      </w:r>
    </w:p>
    <w:p>
      <w:r>
        <w:t>4.Â Â Â Â Â Â  Soweit die IV-Stelle damit, dass sie sich in der angefochtenen VerfÃ¼gung (Urk. 2) nicht im Detail mit den Vorbringen der BeschwerdefÃ¼hrerin im Einwand gegen den Vorbescheid auseinandersetzte (Urk. 1 S. 9), deren Anspruch auf rechtliches GehÃ¶r (Art. 29 Abs. 2 der Bundesverfassung [BV]) verletzte, ist Folgendes festzuhalten: Nach der Rechtsprechung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431 E. 3d/aa, mit Hinweisen). Von der RÃ¼ckweisung der Sache an die Verwaltung zur GewÃ¤hrung des rechtlichen GehÃ¶rs ist im Sinne einer Heilung des Mangels selbst bei einer schwerwiegenden Verletzung des rechtlichen GehÃ¶rs nach dem Grundsatz der VerfahrensÃ¶konomie dann abzusehen, wenn dieses Vorgehen zu einem formalistischen Leerlauf und damit zu unnÃ¶tigen VerzÃ¶gerungen fÃ¼hren wÃ¼rde, die mit dem der AnhÃ¶rung gleichgestellten Interesse an einer mÃ¶glichst befÃ¶rderlichen Beurteilung des Leistungsanspruchs nicht zu vereinbaren ist (vgl. BGE 116 V 182 E. 3d). Angesichts des Umstands, dass aus der VerfÃ¼gung vom 7. Dezember 2010 (Urk. 2) jedenfalls klar hervorgeht, aus welchen GrÃ¼nden die Rente eingestellt wurde, und die BeschwerdefÃ¼hrerin im Rahmen dieses Verfahrens Gelegenheit hatte, ihre Einwendungen vor einem Gericht, dem in der streitigen Angelegenheit eine umfassende Kognition zusteht (Art. 61 lit. c ATSG), noch einmal vorzubringen, kann die GehÃ¶rsverletzung als geheilt betrachtet werden. Es widersprÃ¤che der VerfahrensÃ¶konomie, wenn die Beschwerdegegnerin eine neue, im Ergebnis gleich lautende VerfÃ¼gung zu erlassen hÃ¤tte.</w:t>
      </w:r>
    </w:p>
    <w:p>
      <w:r>
        <w:rPr>
          <w:b/>
        </w:rPr>
        <w:t>E. 5</w:t>
      </w:r>
    </w:p>
    <w:p>
      <w:r>
        <w:t>5.1Â Â Â Â  Ob es zwischen der RentenverfÃ¼gung vom 12. MÃ¤rz 2009 (Urk. 8/37, Urk. 8/35) und der am 7. Dezember 2010 verfÃ¼gten Rentenaufhebung (Urk. 2) tatsÃ¤chlich zu einer Verbesserung des Gesundheitszustandes kam, wie es die IV-Stelle - gestÃ¼tzt insbesondere auf die Gutachten von Dr. Y.___ und von Dr. Z.___ (Urk. 8/48, Urk. 8/53, Urk. 8/81) - annahm (Urk. 2), braucht nicht weiter geprÃ¼ft zu werden. Die VerfÃ¼gung vom 7. Dezember 2010 (Urk. 2) erweist sich nÃ¤mlich im Ergebnis jedenfalls als rechtens, da - wie nachfolgend aufzuzeigen ist - die am 12. MÃ¤rz 2009 per 1. Januar 2008 verfÃ¼gte ErhÃ¶hung der Viertels- auf eine unbefristete ganze Rente (Urk. 8/37) zweifellos unrichtig war und im Zeitpunkt des Erlasses der VerfÃ¼gung vom 7. Dezember 2010 (Urk. 2) kein invalidenversicherungsrechtlich relevanter Gesundheitsschaden mehr bestand.</w:t>
      </w:r>
    </w:p>
    <w:p>
      <w:r>
        <w:rPr>
          <w:b/>
        </w:rPr>
        <w:t>E. 5.2</w:t>
      </w:r>
    </w:p>
    <w:p>
      <w:r>
        <w:t>5.2.1Â Â  Bei der ursprÃ¼nglichen Rentenzusprache ging die IV-Stelle davon aus, dass die BeschwerdefÃ¼hrerin wÃ¤hrend der - vom 3. Oktober 2006 bis 2. Oktober 2007 dauernden - einjÃ¤hrigen Wartezeit zu durchschnittlich zu 40 % arbeitsunfÃ¤hig gewesen sei und in der Folge in der angestammten oder einer anderen leidensangepassten TÃ¤tigkeit einen ArbeitsfÃ¤higkeitsgrad von 20 % und damit einen InvaliditÃ¤tsgrad von 78 % aufgewiesen habe (Urk. 8/27 S. 4, Urk. 8/35 S. 2). TatsÃ¤chlich war die BeschwerdefÃ¼hrerin indes nach Lager der Akten vom 28. September 2007 und noch bis zum operativen Eingriff vom 19. MÃ¤rz 2008 zu 50 % arbeitsfÃ¤hig und auch -tÃ¤tig (Urk. 8/44 S. 5, Urk. 8/53 S. 1, Urk. 8/8 S. 2, Urk. 8/14 S. 5). Ein Anspruch auf eine ganze Rente hÃ¤tte insofern - angesichts der postoperativ vorÃ¼bergehend bestandenen 100%igen ArbeitsunfÃ¤higkeit und unter BerÃ¼cksichtigung von Art. 88a Abs. 2 IVV - jedenfalls frÃ¼hestens ab 1. Juni 2008 und nicht schon ab 1. Januar 2008 und zudem nur wÃ¤hrend eines befristeten Zeitraums bestanden. Eine lÃ¤ngerdauernde 80%ige ArbeitsunfÃ¤higkeit, wie sie die IV-Stelle gestÃ¼tzt auf die EinschÃ¤tzung von Dr. B.___ und Dr. E.___ vom 8. Oktober 2008 (Urk. 8/19) annahm, wurde von den genannten Ãrzten nÃ¤mlich gar nicht attestiert. In ihrem Bericht gingen diese vielmehr davon aus, dass die BeschwerdefÃ¼hrerin, die ihre Arbeit nach der Operation im MÃ¤rz 2008 am 2. September 2008 wieder zu 20 % aufgenommen hatte (Urk. 8/19 S. 5, Urk. 8/53 S. 1), noch bis FrÃ¼hjahr zu mindestens 50 % arbeitsunfÃ¤hig sei, wobei dann eine definitive Beurteilung der Situation angezeigt sei (Urk. 8/19 S. 5). Die IV-Stelle, ging, als sie - gerade im FrÃ¼hjahr 2009 - die RentenverfÃ¼gung vom 12. MÃ¤rz 2009 (Urk. 8/37, Urk. 8/35) erliess, demnach zu Unrecht und ohne (entsprechend dem einschlÃ¤gigen Hinweis von Dr. B.___ und Dr. E.___) zu prÃ¼fen, ob zu diesem Zeitpunkt Ã¼berhaupt noch eine ArbeitsunfÃ¤higkeit vorlag, von einer seit Januar 2008 anhaltenden 80%igen ArbeitsunfÃ¤higkeit aus. Hinzuweisen ist in diesem Zusammenhang darauf, dass die BeschwerdefÃ¼hrerin selbst am 24. November 2008 gegenÃ¼ber der IV-Stelle angab, fÃ¼r eine Vermittelbarkeit von 100 % beziehungsweise fÃ¼r die Differenz des aktuell erfÃ¼llten Arbeitspensums von zehn Stunden pro Woche zu einem Vollzeitpensum Arbeitslosentaggelder zu beziehen (Urk. 8/24 S. 3). Da die BeschwerdefÃ¼hrerin nach Lage der (echtzeitlichen und im Ãbrigen auch der zwischenzeitlich ergangenen [vgl. etwa Urk. 8/68 S. 3]) Akten demnach jedenfalls frÃ¼hestens ab Juni 2008 und offensichtlich nur vorÃ¼bergehend bis zu einem vor Erlass der VerfÃ¼gung vom 12. MÃ¤rz 2009 liegenden Zeitpunkt hin Anspruch auf eine ganze Rente gehabt hÃ¤tte, erweist sich die Zusprache der unbefristeten ganzen Rente mit Wirkung ab 1. Januar 2008 als zweifellos unrichtig.</w:t>
      </w:r>
    </w:p>
    <w:p>
      <w:r>
        <w:t>5.2.2Â Â  Offen bleiben kann, ob und gegebenenfalls wÃ¤hrend welcher Dauer nach der postoperativ fÃ¼r hÃ¶chstens fÃ¼nfeinhalb Monate bestandenen gÃ¤nzlichen ArbeitsunfÃ¤higkeit noch vorÃ¼bergehend eine einen Anspruch auf eine Teilrente begrÃ¼ndende InvaliditÃ¤t vorlag. Pro futuro ist die Anspruchsberechtigung nÃ¤mlich jedenfalls zu verneinen. Was die physischen Beschwerden anbelangt, zeigten die postoperativen bildgebenden und weiteren Untersuchungen ein tadelloses Einwachsen des Implantates mit stabiler Situation am Segment L4/5 und eine normale Beweglichkeit der LWS (vgl. hiezu insbesondere Urk. 8/44 S. 4, Urk. 8/48 S. 10 und S. 19). GestÃ¼tzt insbesondere auf die fundierten entsprechenden AbklÃ¤rungen im Rahmen der anfangs Februar 2010 durchgefÃ¼hrten EFL (Urk. 8/49) und die anlÃ¤sslich der Untersuchung vom 18. Januar 2010 erhobenen Befunde, gelangte Dr. Y.___ in ihrem Gutachten vom 4. Februar 2010 mit Ã¼berzeugender BegrÃ¼ndung zum Schluss, dass die BeschwerdefÃ¼hrerin in einer leichten bis mittelschweren TÃ¤tigkeit ohne Heben oder Tragen von Lasten Ã¼ber 15 kg, mithin auch der angestammten TÃ¤tigkeit, seit dem 18. MÃ¤rz 2009 wieder zu 100 % arbeitsfÃ¤hig sei (Urk. 8/48 S. 21 und S. 23, Urk. 8/53 S. 1). Diese EinschÃ¤tzung wird durch die - auf keinen einschlÃ¤gigen Test basierende - Beurteilung Dr. B.___s, der nicht dartat, weshalb er lediglich in zeitlich eingeschrÃ¤nktem Umfang von einer ArbeitsfÃ¤higkeit in einer adaptierten TÃ¤tigkeit ausging (Urk. 8/68 S. 3 und S. 5) und mit seinen AusfÃ¼hrungen vom 26. Mai 2010 (Urk. 8/68 S. 5) andeutete, dass die attestierte 50%ige ArbeitsunfÃ¤higkeit weniger mit physischen als mit psychischen GrÃ¼nden zu erklÃ¤ren sei, nicht in Frage gestellt. Ein invalidenversicherungsrechtlich relevanter psychischer Gesundheitsschaden ist indes nach Lage der Akten ebenfalls auszuschliessen. So legte Dr. Z.___ in seiner Expertise vom 8. November 2010 (Urk. 8/81) - unter Hinweis auf die Ergebnisse seiner testpsychologischen Untersuchung beziehungsweise auf die unauffÃ¤lligen psychokognitiven Funktionen (GedÃ¤chtnis, Gedankenfluss, KonzentrationsfÃ¤higkeit, AuffassungsvermÃ¶gen, geistige FlexibilitÃ¤t, Antrieb, Psychomotorik) - einleuchtend dar, dass die BeschwerdefÃ¼hrerin uneingeschrÃ¤nkt arbeitsfÃ¤hig ist (Urk. 8/81 S. 8 f.). Die gegenteiligen - sowohl betreffend Diagnosestellung als auch bezÃ¼glich ArbeitsfÃ¤higkeitsbeurteilung widersprÃ¼chlichen - Beurteilungen der behandelnden Psychiaterin Dr. D.___ vermÃ¶gen keine Zweifel an der Beweistauglichkeit dieser EinschÃ¤tzung zu wecken. Hinzuweisen ist in diesem Zusammenhang darauf, dass Dr. D.___ die am 28. August 2010 diagnostizierte AnpassungsstÃ¶rung, Angst und Depression gemischt (ICD-10 F43.22; Urk. 8/72 S. 2) - betreffend welche Dr. Z.___ von einer vollstÃ¤ndigen Remission ausging (Urk. 8/81 S. 8) - noch am 18. Mai 2010 als abgeklungen erachtet hatte (Urk. 8/68 S. 11), und die gemÃ¤ss Dr. D.___ seit zirka 1997 (mithin Jahre vor Auftreten einer ArbeitsunfÃ¤higkeit) bestehende Dysthymia mit larviert depressiver Schmerzkonvertierung (Urk. 8/72 S. 2) jedenfalls keine invalidenversicherungsrechtlich relevante ArbeitsunfÃ¤higkeit begrÃ¼ndet. Eine somatoforme SchmerzstÃ¶rung zog keiner der behandelnden und begutachtenden Ãrzte auch nur in Betracht; Anlass fÃ¼r diesbezÃ¼gliche AbklÃ¤rungen (Urk. 1 S. 12 f. und S. 16 f.) besteht demnach nicht.</w:t>
      </w:r>
    </w:p>
    <w:p>
      <w:r>
        <w:t>5.3Â Â Â Â  Da nach dem Gesagten feststeht, dass die Zusprache einer unbefristeten ganzen Rente ab 1. Januar 2008 zweifellos unrichtig war und - weder aus physischer noch aus psychischer Sicht - ein Gesundheitsschaden besteht, der einen Rentenanspruch pro futuro zu begrÃ¼nden vermÃ¶chte, erweist sich die VerfÃ¼gung vom 7. Dezember 2010 (Urk. 2) im Ergebnis als rechtens.</w:t>
      </w:r>
    </w:p>
    <w:p>
      <w:r>
        <w:t>6.Â Â 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800.--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Dr. Nicole VÃ¶geli Galli</w:t>
      </w:r>
    </w:p>
    <w:p>
      <w:r>
        <w:t>- Sozialversicherungsanstalt des Kantons ZÃ¼rich, IV-Stelle, unter Beilage des Doppels von Urk. 12</w:t>
      </w:r>
    </w:p>
    <w:p>
      <w:r>
        <w:t>- Personalversicherung W.___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