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IV.2011.00040 vom 29. August 2012</w:t>
      </w:r>
    </w:p>
    <w:p>
      <w:r>
        <w:t>ZH Sozialversicherungsgericht, 2012-08-29, DE</w:t>
      </w:r>
    </w:p>
    <w:p>
      <w:r>
        <w:rPr>
          <w:b/>
        </w:rPr>
        <w:t xml:space="preserve">Quelle: </w:t>
      </w:r>
      <w:r>
        <w:t>https://mcp.opencaselaw.ch/entscheid/zh_sozialversicherungsgericht_IV.2011.00040</w:t>
      </w:r>
    </w:p>
    <w:p>
      <w:r>
        <w:t>FR: ZH_SOZIALVERSICHERUNGSGERICHT IV.2011.00040 du 29 août 2012</w:t>
      </w:r>
    </w:p>
    <w:p>
      <w:r>
        <w:t>IT: ZH_SOZIALVERSICHERUNGSGERICHT IV.2011.00040 del 29 agosto 2012</w:t>
      </w:r>
    </w:p>
    <w:p>
      <w:pPr>
        <w:pStyle w:val="Heading2"/>
      </w:pPr>
      <w:r>
        <w:t>Erwägungen</w:t>
      </w:r>
    </w:p>
    <w:p>
      <w:r>
        <w:rPr>
          <w:b/>
        </w:rPr>
        <w:t>E. 1</w:t>
      </w:r>
    </w:p>
    <w:p>
      <w:r>
        <w:t>1.1Â Â Â Â  Anspruch auf eine Rente haben gemÃ¤ss Art. 28 Abs. 1 des Bundesgesetzes Ã¼ber die Invalidenversicherung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des Bundesgesetzes Ã¼ber den Allgemeinen Teil des Sozialversicherungsrechts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1.2Â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 3.4.2 mit Hinweisen).</w:t>
      </w:r>
    </w:p>
    <w:p>
      <w:r>
        <w:rPr>
          <w:b/>
        </w:rPr>
        <w:t>E. 2</w:t>
      </w:r>
    </w:p>
    <w:p>
      <w:r>
        <w:t>2.1Â Â Â Â  Die IV-Stelle begrÃ¼ndete die Rentenverweigerung im Wesentlichen damit, dass der BeschwerdefÃ¼hrer noch in der Lage sei, vollzeitlich einer behinderungsangepassten TÃ¤tigkeit nachzugehen und - unter BerÃ¼cksichtigung eines leidensbedingten Abzugs von 20 % - ein 31 % unter dem Validenlohn liegendes und damit rentenausschliessendes Einkommen zu erzielen (Urk. 2 S. 2 f., Urk. 6, Urk. 18).</w:t>
      </w:r>
    </w:p>
    <w:p>
      <w:r>
        <w:t>2.2Â Â Â Â  Der BeschwerdefÃ¼hrer stellte sich demgegenÃ¼ber im Wesentlichen auf den Standpunkt, angesichts der psychischen Symptome und der Tatsache, dass sich die Rheumatologen die geklagten Schmerzen teilweise nicht mit den gestellten Diagnosen hÃ¤tten erklÃ¤ren kÃ¶nnen, sei zur Beurteilung seines Leistungsanspruchs eine psychiatrische Untersuchung erforderlich (Urk. 1 S. 3 f., Urk. 14 S. 4). Sofern das Gericht weitere AbklÃ¤rungen fÃ¼r unnÃ¶tig halte und von einer 100%igen ArbeitsfÃ¤higkeit in einer leidensangepassten TÃ¤tigkeit ausgehe, sei er aufgrund seiner Beschwerden und unter BerÃ¼cksichtigung sÃ¤mtlicher Gegebenheiten lediglich noch imstande, ein den Validenlohn um 43 % unterschreitendes SalÃ¤r zu generieren; demnach habe er Anspruch auf eine Viertelsrente (Urk. 14 S. 4 f.). Subeventualiter bestehe jedenfalls - von November 2009 bis und mit mindestens Februar 2010 - Anspruch auf eine befristete Rente. Eine Diagnosestellung mit entsprechenden TherapievorschlÃ¤gen habe nÃ¤mlich - wenn Ã¼berhaupt - erst am 1. Dezember 2009 erfolgen kÃ¶nnen, wobei ab diesem Zeitpunkt noch eine mindestens dreimonatige Ãbergangsfrist zur Aufnahme einer adaptierten TÃ¤tigkeit zu gewÃ¤hren sei (Urk. 14 S. 5).</w:t>
      </w:r>
    </w:p>
    <w:p>
      <w:r>
        <w:rPr>
          <w:b/>
        </w:rPr>
        <w:t>E. 3</w:t>
      </w:r>
    </w:p>
    <w:p>
      <w:r>
        <w:t>3.1Â Â Â Â  Dr. med. Y.___, Facharzt FMH fÃ¼r Rheumatologie und Innere Medizin, stellte am 17. Dezember 2008 folgende Diagnosen (Urk. 3/1 = Urk. 7/16 S. 3):</w:t>
      </w:r>
    </w:p>
    <w:p>
      <w:r>
        <w:t>- Symmetrische Polyarthritis der Hand- und MCP-Gelenke beidseits mit Tendinitis der Flexorsehnen beidseits</w:t>
      </w:r>
    </w:p>
    <w:p>
      <w:r>
        <w:t>- Verdacht auf seronegative rheumatoide Arthritis</w:t>
      </w:r>
    </w:p>
    <w:p>
      <w:r>
        <w:t>- Differentialdiagnose: RS3PE-Syndrom, Calciumpyrophosphat-Ablagerungserkrankung (CPPD)</w:t>
      </w:r>
    </w:p>
    <w:p>
      <w:r>
        <w:t>- Anti-CCP negativ, ANA negativ</w:t>
      </w:r>
    </w:p>
    <w:p>
      <w:r>
        <w:t>- Heberden- und Bouchardarthrosen, STT-Arthrose beidseits</w:t>
      </w:r>
    </w:p>
    <w:p>
      <w:r>
        <w:t>- PHS tendinopathica rechts</w:t>
      </w:r>
    </w:p>
    <w:p>
      <w:r>
        <w:t>- Arterielle Hypertonie</w:t>
      </w:r>
    </w:p>
    <w:p>
      <w:r>
        <w:t>Â Â Â Â Â Â Â Â  FÃ¼r die aktuelle, kÃ¶rperlich belastende TÃ¤tigkeit in einer Kunststeinfabrik, bei der der BeschwerdefÃ¼hrer repetitiv nasse Steinplatten heben mÃ¼ssen, bestehe derzeit eine 100%ige ArbeitsunfÃ¤higkeit (Urk. 3/2).</w:t>
      </w:r>
    </w:p>
    <w:p>
      <w:r>
        <w:t>3.2Â Â Â Â  Prof. Dr. sci. Z.___, den der BeschwerdefÃ¼hrer in seinem Heimatland konsultiert hatte, diagnostizierte am 22. Dezember 2008 eine reine rheumatoide Arthritis incip. und verordnete eine medikamentÃ¶se Behandlung (Urk. 3/4).</w:t>
      </w:r>
    </w:p>
    <w:p>
      <w:r>
        <w:t>3.3Â Â Â Â  Dr. med. A.___, Praktische Ãrztin FMH, diagnostiziert am 5. Juni 2009 eine seit Mitte 2008 bestehende rheumatoide Arthritis und eine - sich nicht auf die ArbeitsfÃ¤higkeit auswirkende - Hypertonie (Urk. 7/19 S. 2). Der BeschwerdefÃ¼hrer, der seit dem 30. September 2008 bei ihr in Behandlung stehe (Urk. 7/19 S. 2), klage Ã¼ber massive Schmerzen in den Schultern und den Handgelenken. Aufgrund der - ausschliesslich - kÃ¶rperlichen EinschrÃ¤nkungen bestehe in der zuletzt ausgeÃ¼bten TÃ¤tigkeit seit dem 12. Dezember 2008 eine 100%ige ArbeitsunfÃ¤higkeit (Urk. 7/19 S. 3). Jede TÃ¤tigkeit ohne (massive [Urk. 7/19 S. 4]) kÃ¶rperliche Belastung sei ihm zumutbar (Urk. 7/19 S. 4 und S. 5).</w:t>
      </w:r>
    </w:p>
    <w:p>
      <w:r>
        <w:t>3.4Â Â Â Â  Am 4. September 2009 stellte Dr. Y.___ folgende Diagnosen mit Auswirkung auf die ArbeitsfÃ¤higkeit (Urk. 7/21 S. 2):</w:t>
      </w:r>
    </w:p>
    <w:p>
      <w:r>
        <w:t>- Handgelenksschmerzen (Beschwerden seit vier Jahren, stark seit Dezember 2008) bei</w:t>
      </w:r>
    </w:p>
    <w:p>
      <w:r>
        <w:t>- STT-Arthrose und Rhizarthrose</w:t>
      </w:r>
    </w:p>
    <w:p>
      <w:r>
        <w:t>- Ruptur der Disci triangulares beidseits</w:t>
      </w:r>
    </w:p>
    <w:p>
      <w:r>
        <w:t>- fragliche Synovitis/Arthritis, eher nicht, in AbklÃ¤rung</w:t>
      </w:r>
    </w:p>
    <w:p>
      <w:r>
        <w:t>- PHS rechts mit chronischer Tendinitis der Supraspinatussehne und AC-Gelenksarthrose, seit 2008</w:t>
      </w:r>
    </w:p>
    <w:p>
      <w:r>
        <w:t>Â Â Â Â Â Â Â Â  Die Ã¼berdies bestehende arterielle Hypertonie habe keinen Einfluss auf die ArbeitsfÃ¤higkeit (Urk. 7/21 S. 2). Der BeschwerdefÃ¼hrer leide seit Jahren - rechts stÃ¤rker als links - unter progredienten Handschmerzen und rechtsseitigen Schulterschmerzen. Die Ãtiologie der aufgetretenen Schwellungen habe sich im Rahmen der angiologischen AbklÃ¤rung nicht klÃ¤ren lassen. UnabhÃ¤ngig davon, ob die Handschmerzen ausschliesslich stark degenerativ oder zusÃ¤tzlich noch entzÃ¼ndlich bedingt seien, sei dem BeschwerdefÃ¼hrer eine schwere Arbeit nicht mehr zumutbar (Urk 7/21 S. 3). Es seien eine medikamentÃ¶se Behandlung, eine Infiltration und allenfalls ein operativer Eingriff (Discus triangularis, AC-Arthrose) angezeigt (Urk. 7/21 S. 4). WÃ¤hrend sich die angestammte TÃ¤tigkeit als Bearbeiter von Steinplatten in einer Steinfabrik als gÃ¤nzlich ungeeignet erweise, bestehe in einer leichten, die HÃ¤nde nicht sonderlich beanspruchenden TÃ¤tigkeit eine 100%ige ArbeitsfÃ¤higkeit. In Betracht fielen etwa Ãberwachungsaufgaben, die Bedienung von Maschinen, BÃ¼rotÃ¤tigkeiten, Telefondienst oder die Arbeit in einem Call-Center. Angesichts des bescheidenen Bildungsstandes und der unzureichenden Sprachkenntnisse erschienen eine Berufsberatung und allenfalls eine UnterstÃ¼tzung bei der Eingliederung als sinnvoll (Urk. 7/21 S. 4).</w:t>
      </w:r>
    </w:p>
    <w:p>
      <w:r>
        <w:t>3.5Â Â Â Â  Dr. med. B.___, Facharzt FMH fÃ¼r Chirurgie, speziell Handchirurgie, hielt am 11. September 2009 fest, aufgrund der klinischen Befunde sei von einer Polyarthrits der rechten Hand auszugehen. Handchirurgisch bestehe keine MÃ¶glichkeit, eine Besserung zu erzielen. Es seien die WeiterfÃ¼hrung der medikamentÃ¶sen Behandlung zur BekÃ¤mpfung der EntzÃ¼ndung und zudem eine Ergotherapie zur Gelenksschutzinstruktion und fÃ¼r Laserapplikationen indiziert. Bei Abklingen der akuten EntzÃ¼ndungsschÃ¼be sei zu prÃ¼fen, betreffend welche Gelenke operative Massnahmen mÃ¶glich seien (Urk. 7/26 S. 2 = Urk. 3/5).</w:t>
      </w:r>
    </w:p>
    <w:p>
      <w:r>
        <w:t>3.6Â Â Â Â  In ihrer gestÃ¼tzt auf die Akten verfassten Stellungnahme vom 3. Oktober 2009 (Urk. 7/31 S. 2) gelangte Dr. med. C.___, FachÃ¤rztin FMH fÃ¼r Chirurgie, Ãrztin des RegionalÃ¤rztlichen Dienstes (RAD) der IV, zum Schluss, aufgrund der eingeschrÃ¤nkten Belastbarkeit der HÃ¤nde und der rechten Schulter sei von einem relevanten Gesundheitsschaden auszugehen. Seit Dezember 2008 bestehe in der bisherigen, manuell schweren TÃ¤tigkeit eine vollstÃ¤ndige ArbeitsunfÃ¤higkeit. In einer leidensangepassten TÃ¤tigkeit sei der BeschwerdefÃ¼hrer seit dem nÃ¤mlichen Zeitpunkt zu 100 % arbeitsfÃ¤hig. Eine Verbesserung der degenerativen VerÃ¤nderungen sei nicht zu erwarten. Es seien berufliche Massnahmen angezeigt (Urk. 7/31 S. 2).</w:t>
      </w:r>
    </w:p>
    <w:p>
      <w:r>
        <w:t>3.7Â Â Â Â  Nach Vorlage der Ergebnisse der bildgebenden Untersuchungen (RÃ¶ntgenbilder der HÃ¤nde und der VorfÃ¼sse vom 8. Dezember 2008, MRI der HÃ¤nde vom 23. Februar 2009) hielten die Ãrzte des Spitals D.___, Institut fÃ¼r Radiologie, in ihrer Beurteilung vom 23. November 2009 (Urk. 3/6) fest, die radiologischen VerÃ¤nderungen seien wohl im Rahmen einer CPPD zu interpretieren.</w:t>
      </w:r>
    </w:p>
    <w:p>
      <w:r>
        <w:t>3.8Â Â Â Â  Am 1. Dezember 2009 stellte Dr. Y.___ nachstehende Diagnosen (Urk. 7/26 S. 1 = Urk. 3/7 S. 1):</w:t>
      </w:r>
    </w:p>
    <w:p>
      <w:r>
        <w:t>- Chronische Arthralgien beider HÃ¤nde bei/mit</w:t>
      </w:r>
    </w:p>
    <w:p>
      <w:r>
        <w:t>- STT-Arthrose und Rhizarthrose, rechtsbetont; leichte Heberden- und Bouchardarthrosen beidseits</w:t>
      </w:r>
    </w:p>
    <w:p>
      <w:r>
        <w:t>- degenerativen VerÃ¤nderungen des TCF beidseits</w:t>
      </w:r>
    </w:p>
    <w:p>
      <w:r>
        <w:t>- Verdacht auf Calciumpyrophosphat-Ablagerungserkrankung (CPPD)</w:t>
      </w:r>
    </w:p>
    <w:p>
      <w:r>
        <w:t>- PHS rechts mit Tendinitis der Supraspinatussehne und AC-Gelenksarthrose</w:t>
      </w:r>
    </w:p>
    <w:p>
      <w:r>
        <w:t>- Arterielle Hypertonie</w:t>
      </w:r>
    </w:p>
    <w:p>
      <w:r>
        <w:t>Â Â Â Â Â Â Â Â  Die geklagten Beschwerden und der Leidensdruck Ã¼berstiegen angesichts der radiologisch noch leichten ArthroseverÃ¤nderungen das zu erwartende Ausmass der Schmerzen. Der Verlust der Stelle und die schwierigen Aussichten betreffend die Suche einer neuen Stelle sowie die Tatsache, dass es sich um eine chronische, nicht heilbare Erkrankung handle, verstÃ¤rkten den Leidensdruck zusÃ¤tzlich. Aus rheumatologischer Sicht sei dem BeschwerdefÃ¼hrer eine leichte TÃ¤tigkeit (beispielsweise BÃ¼roarbeiten, Empfang, Kontrollarbeiten) indes zu 100 % zumutbar. FÃ¼r kÃ¶rperlich schwere und mittelschwere Arbeiten und TÃ¤tigkeiten, die den repetitiven, belastenden Einsatz der HÃ¤nde erforderten, bestehe eine 100%ige ArbeitsunfÃ¤higkeit (Urk. 7/26 S. 1).</w:t>
      </w:r>
    </w:p>
    <w:p>
      <w:r>
        <w:t>3.9Â Â Â Â  GestÃ¼tzt auf die Ergebnisse seiner Untersuchung vom 12. Januar 2010 stellte Dr. med. E.___, Facharzt FMH fÃ¼r Rheumatologie, Sportmedizin/Manuelle Medizin, in seinem Bericht vom 13. Januar 2010 folgende Diagnosen (Urk. 7/40 S. 1 = Urk. 3/9 S. 1):</w:t>
      </w:r>
    </w:p>
    <w:p>
      <w:r>
        <w:t>- Polyarthritis mit Schwellung im HandrÃ¼ckenbereich und aktuell leichter Synovitis einzelner Gelenke</w:t>
      </w:r>
    </w:p>
    <w:p>
      <w:r>
        <w:t>- Differentialdiagnose: seronegative rheumatoide Arthritis, Calcium Pyrophosphat-Ablagerungserkrankung (CPPD)</w:t>
      </w:r>
    </w:p>
    <w:p>
      <w:r>
        <w:t>- Anamnestisch keine EntzÃ¼ndungsreaktionen, Rheumafaktor und Anti-CCP negativ, ANA negativ</w:t>
      </w:r>
    </w:p>
    <w:p>
      <w:r>
        <w:t>- Status nach Therapie mit Methotrexat Januar bis September 2009</w:t>
      </w:r>
    </w:p>
    <w:p>
      <w:r>
        <w:t>- PHS tendinotica rechts mit Impingementsyndrom und Bursitis subacromialis</w:t>
      </w:r>
    </w:p>
    <w:p>
      <w:r>
        <w:t>3.10Â Â  Nach Kenntnisnahme des neuesten Berichts von Dr. Y.___ (Urk. 7/26) hielt die RAD-Ãrztin Dr. C.___ am 16. MÃ¤rz 2010 fest, an der ArbeitsfÃ¤higkeitsbeurteilung vom 3. Oktober 2009 (Urk. 7/31 S. 2) kÃ¶nne - bei verÃ¤nderter Diagnose - festgehalten werden (Urk. 7/31 S. 2).</w:t>
      </w:r>
    </w:p>
    <w:p>
      <w:r>
        <w:t>3.11Â Â  Prof. Dr. sci. Z.___ diagnostizierte am 8. September 2010 erneut eine seropositive rheumatoide Arthritis und verordnete eine medikamentÃ¶se Therapie (Urk. 3/8).</w:t>
      </w:r>
    </w:p>
    <w:p>
      <w:r>
        <w:t>3.12Â Â  Der RAD-Arzt Dr. med. F.___, Facharzt FMH fÃ¼r AnÃ¤sthesiologie, hielt in seiner auf den Akten basierenden Stellungnahme vom 6. Oktober 2010 (Urk. 7/44 S. 2 f.) fest, auch wenn die Ãtiologie der VerÃ¤nderungen unklar bleibe, lasse sich die ArbeitsfÃ¤higkeit durchaus beurteilen. Der medizinische Sachverhalt erweise sich als rechtsgenÃ¼glich abgeklÃ¤rt; fÃ¼r weitere Untersuchungen bestehe kein Anlass. WÃ¤hrend die angestammte TÃ¤tigkeit dem BeschwerdefÃ¼hrer nicht mehr zumutbar sei, bestehe in einer leidensangepassten TÃ¤tigkeit eine 100%ige ArbeitsfÃ¤higkeit.</w:t>
      </w:r>
    </w:p>
    <w:p>
      <w:r>
        <w:rPr>
          <w:b/>
        </w:rPr>
        <w:t>E. 4</w:t>
      </w:r>
    </w:p>
    <w:p>
      <w:r>
        <w:t>4.1Â Â Â Â  Aus den medizinischen Akten geht Ã¼bereinstimmend hervor, dass der BeschwerdefÃ¼hrer unter beidseitigen Hand- und rechtsseitigen Schulterbeschwerden organischer Genese leidet und deshalb in seiner LeistungsfÃ¤higkeit eingeschrÃ¤nkt ist. Dass nebst den physischen BeeintrÃ¤chtigungen eine psychische StÃ¶rung von Krankheitswert bestehe, zog kein Arzt auch nur in Betracht. Die HausÃ¤rztin Dr. A.___ hielt im Gegenteil gar explizit fest, dass ausschliesslich kÃ¶rperliche EinschrÃ¤nkungen vorhanden seien (Urk. 7/19 S. 3), und auch Dr. Y.___ ging davon aus, dass die psychischen Funktionen nicht eingeschrÃ¤nkt seien (Urk. 7/21 S. 5). Eine psychiatrische Untersuchung des BeschwerdefÃ¼hrers (Urk. 1 S. 4, Urk. 14 S. 4), der sich offenbar (weiterhin) keiner psychiatrischen Behandlung unterzieht (Urk. 1, Urk. 14), erweist sich demnach nicht als erforderlich.</w:t>
      </w:r>
    </w:p>
    <w:p>
      <w:r>
        <w:t>4.2Â Â Â Â  Wenn sich die AbklÃ¤rung der genauen Ãtiologie der Hand- und Schulterschmerzen auch als schwierig erwies, so stand nach Lage der Akten jedenfalls schon bald fest, dass der BeschwerdefÃ¼hrer in der angestammten TÃ¤tigkeit dauerhaft zu 100% arbeitsunfÃ¤hig und in einer behinderungsangepassten TÃ¤tigkeit zu 100 % arbeitsfÃ¤hig ist (vgl. insbesondere Bericht Dr. A.___ vom 5. Juni 2009 [Urk. 7/19 S. 3 ff.] und Berichte Dr. Y.___ vom 4. September 2009 [Urk. 7/21 S. 4] und vom 1. Dezember 2009 [Urk. 7/26 S. 1]). Die IV-Stelle ging folglich zu Recht von einer 100%igen ArbeitsfÃ¤higkeit in einer adaptierten TÃ¤tigkeit aus (Urk. 2). Dass diese erst ab einem mindestens drei Monate nach der Diagnosestellung Dr. Y.___s vom 1. Dezember 2009 (Urk. 7/26) liegenden Zeitpunkt zu berÃ¼cksichtigen wÃ¤re (Urk. 14 S. 5), ist insofern unzutreffend, als im Rahmen der Beurteilung des Rentenanspruchs die Auswirkungen einer GesundheitsstÃ¶rung auf das funktionelle LeistungsvermÃ¶gen und nicht deren Subsumtion unter eine bestimmte Diagnose von Bedeutung ist. Im Ãbrigen war dem BeschwerdefÃ¼hrer schon bald bewusst, dass ihm die weitere AusÃ¼bung der angestammten TÃ¤tigkeit nicht mÃ¶glich sei, beantragte er doch bereits am 19. Mai 2009, mithin noch geraume Zeit vor Ablauf der einjÃ¤hrigen Wartezeit im Dezember 2009, berufliche Massnahmen (Urk. 7/7). Schliesslich kann der BeschwerdefÃ¼hrer, auch aus dem Umstand, dass das Amt fÃ¼r Wirtschaft und Arbeit des Kantons ZÃ¼rich zwischenzeitlich seine Vermittelbarkeit ab dem 11. Juni 2011 - aufgrund seines Verhaltens und nicht etwa gestÃ¼tzt auf entsprechende medizinische Berichte - mit VerfÃ¼gung vom 14. September 2011 (Urk. 21/1) verneint hat, nichts zu seinen Gunsten ableiten (Urk. 20).</w:t>
      </w:r>
    </w:p>
    <w:p>
      <w:r>
        <w:t>4.3Â Â Â Â  Die IV-Stelle ging bei der Ermittlung des InvaliditÃ¤tsgrades davon aus, dass der BeschwerdefÃ¼hrer, der Ã¼ber keine Berufsausbildung verfÃ¼gt (Urk. 7/25 S. 1) und mangelhafte Deutschkenntnisse aufweist, in der Lage sei, unter BerÃ¼cksichtigung einer Gewichtslimite von 5 kg einer leichten repetitiven TÃ¤tigkeit, welche die HÃ¤nde nicht sonderlich beansprucht (vgl. Bericht Dr. Y.___ vom 4. September 2009, Urk. 7/21 S. 4), im Bereich "sonstige Ã¶ffentliche und persÃ¶nliche Dienstleistungen" (vgl. Bundesamt fÃ¼r Statistik [Hrsg.], Die Schweizerische Lohnstrukturerhebung [LSE] 2008, NeuchÃ¢tel 2010, S. 26 Tabelle TA1 Ziff. 90-93) nachzugehen. Der von der Beschwerdegegnerin gewÃ¤hlte Wirtschaftszweig lÃ¤sst sich entgegen dem entsprechenden Vorbringen des BeschwerdefÃ¼hrers (Urk. 14 S. 4) durchaus mit dessen FÃ¤higkeiten und dem erwÃ¤hnten Zumutbarkeitsprofil vereinbaren, gibt es doch auch im Entsorgungswesen, im Unterhaltungs-, Kultur- und Sportbereich sowie bei Vereinigungen Kontroll- und ÃberwachungstÃ¤tigkeiten. Demnach ist gestÃ¼tzt auf den standardisierten monatlichen Bruttolohn (Zentralwert) fÃ¼r MÃ¤nner im privaten Sektor bei AusÃ¼bung einfacher und repetitiver TÃ¤tigkeiten (Anforderungsniveau 4) im Bereich "sonstige Ã¶ffentliche und persÃ¶nliche Dienstleistungen" von Fr. 4'291.-- bei einer Arbeitszeit von 40 Stunden wÃ¶chentlich (vgl. LSE 2008 S. 26 Tabelle TA1 Ziff. 90-93) und unter BerÃ¼cksichtigung der im Jahr 2009 in diesem Wirtschaftszweig betriebsÃ¼blichen wÃ¶chentlichen Arbeitszeit von 41.5 Stunden (vgl. Bundesamt fÃ¼r Statistik, Statistik der betriebsÃ¼blichen Arbeitszeit [BUA], BetriebsÃ¼bliche Arbeitszeit nach Wirtschaftsabteilungen), der zwischen 2008 und 2009 eingetretenen Entwicklung der NominallÃ¶hne der MÃ¤nner von 2,1 % (vgl. Bundesamt fÃ¼r Statistik, Schweizerischer Lohnindex, Landesindex der Konsumentenpreise; Entwicklung der NominallÃ¶hne, der Konsumentenpreise und der ReallÃ¶hne, 1976-2011) und des - unter BerÃ¼cksichtigung sÃ¤mtlicher UmstÃ¤nde jedenfalls nicht als zu niedrig erscheinenden - von der IV-Stelle gewÃ¤hrten leidensbedingten Abzuges von 20 % fÃ¼r das Jahr 2009 von einem Invalideneinkommen von Fr. 43Â636.-- auszugehen. Stellt man dieses dem Valideneinkommen im Jahr 2009 von Fr. 63Â800.-- (vgl. Arbeitgeberfragebogen, Urk. 7/12 S. 3) gegenÃ¼ber, so resultiert ein - rentenausschliessender - InvaliditÃ¤tsgrad von 32 %. Die Beschwerde erweist sich demnach als unbegrÃ¼ndet.</w:t>
      </w:r>
    </w:p>
    <w:p>
      <w:r>
        <w:t>5.Â Â Â Â Â Â  Da der vorliegende Prozess nicht als von vornherein aussichtslos bezeichnet werden kann und der BeschwerdefÃ¼hrer bedÃ¼rftig ist (vgl. UnterstÃ¼tzungsbestÃ¤tigung FÃ¼rsorgebehÃ¶rde der Wohnsitzgemeinde vom 24. Februar 2011, Urk. 15), ist diesem antragsgemÃ¤ss (Urk. 14 S. 2) die unentgeltliche ProzessfÃ¼hrung zu bewilligen und in der Person von Rechtsanwalt Thomas Wyss, ZÃ¼rich, ein unentgeltlicher Rechtsbeistand zu bestellen (BGE 103 V 47, 100 V 62, 98 V 117).</w:t>
      </w:r>
    </w:p>
    <w:p>
      <w:r>
        <w:t>Â Â Â Â Â Â Â Â  Mit Honorarnote vom 23. August 2012 (Urk. 26) machte der unentgeltliche Rechtsbeistand des BeschwerdefÃ¼hrers einen Aufwand von 14,40 Stunden und Barauslagen im Betrag von Fr. 108.-- geltend. Der fÃ¼r das Verfassen der knapp vierseitigen Replik verrechnete Zeitaufwand von fÃ¼nf Stunden erscheint als Ã¼berhÃ¶ht; anerkannt werden kann fÃ¼r die fragliche Position ein Zeitaufwand von zwei Stunden. Da Ã¼berdies administrative Arbeiten, welche vom Sekretariat verrichtet werden kÃ¶nnen, wie beispielsweise Schreibarbeiten, Terminabsprachen, Bestellung/Verpacken/RÃ¼cksendung von Akten, Adressnachforschungen, Aktenablage, Erstellung der Honorarrechnung, Verfassen administrativer Schreiben, Aktenverkehr und der zeitliche Aufwand zur Erstellung von Photokopien nicht entschÃ¤digt werden (vgl. Merkblatt Amtliche Mandate der Oberstaatsanwaltschaft des Kantons ZÃ¼rich vom 1. Januar 2011, welches weitgehend den frÃ¼her massgebenden Richtlinien des BÃ¼ros fÃ¼r amtliche Mandate des Bezirksgerichts ZÃ¼rich entspricht), kann der Zeitaufwand von 0,30 Stunden fÃ¼r die BemÃ¼hungen vom 23. August 2012 im Zusammenhang mit der Honorarnote nicht entschÃ¤digt werden. Unter BerÃ¼cksichtigung eines praxisgemÃ¤ssen Stundenansatzes von Fr. 200.-- sowie der - pauschal mit 3 % vom Honorar veranschlagten - Barauslagen von Fr. 66.60 (je zuzÃ¼glich Mehrwertsteuer) ist der unentgeltliche Rechtsvertreter des BeschwerdefÃ¼hrers mit einem Betrag von Fr. 2Â469.50 aus der Gerichtskasse zu entschÃ¤digen.</w:t>
      </w:r>
    </w:p>
    <w:p>
      <w:r>
        <w:t>6.Â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700.-- dem BeschwerdefÃ¼hrer aufzuerlegen, zufolge der ihm gewÃ¤hrten unentgeltlichen ProzessfÃ¼hrung jedoch einstweilen auf die Gerichtskasse zu nehmen.</w:t>
      </w:r>
    </w:p>
    <w:p>
      <w:r>
        <w:t>Das Gericht beschliesst:</w:t>
      </w:r>
    </w:p>
    <w:p>
      <w:r>
        <w:t>Â Â Â Â Â Â Â Â Â Â  In Bewilligung des Gesuchs vom 17. MÃ¤rz 2011 wird dem BeschwerdefÃ¼hrer die unentgeltliche ProzessfÃ¼hrung gewÃ¤hrt und Rechtsanwalt Thomas Wyss als unentgeltlicher Rechtsbeistand fÃ¼r das vorliegende Verfahren bestellt.</w:t>
      </w:r>
    </w:p>
    <w:p>
      <w:r>
        <w:t>Â Â Â Â Â Â Â Â Â Â  Der BeschwerdefÃ¼hrer und sein Rechtsvertreter werden auf Â§ 16 Abs. 4 GSVGer aufmerksam gemacht.</w:t>
      </w:r>
    </w:p>
    <w:p>
      <w:r>
        <w:t>und erkennt sodann:</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Thomas Wyss, ZÃ¼rich, wird mit 2Â469.50 (inkl. Barauslagen und Mehrwertsteuer) aus der Gerichtskasse entschÃ¤digt.</w:t>
      </w:r>
    </w:p>
    <w:p>
      <w:r>
        <w:t>4.Â Â Â Â Â Â Â Â  Zustellung gegen Empfangsschein an:</w:t>
      </w:r>
    </w:p>
    <w:p>
      <w:r>
        <w:t>- Rechtsanwalt Thomas Wyss unter Beilage des Doppels von Urk. 25</w:t>
      </w:r>
    </w:p>
    <w:p>
      <w:r>
        <w:t>- Sozialversicherungsanstalt des Kantons ZÃ¼rich, IV-Stelle</w:t>
      </w:r>
    </w:p>
    <w:p>
      <w:r>
        <w:t>- Swisscanto, Sammelstiftung der Kantonalbanken</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