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IV.2011.00033 vom 29. Mai 2012</w:t>
      </w:r>
    </w:p>
    <w:p>
      <w:r>
        <w:t>ZH Sozialversicherungsgericht, 2012-05-29, DE</w:t>
      </w:r>
    </w:p>
    <w:p>
      <w:r>
        <w:rPr>
          <w:b/>
        </w:rPr>
        <w:t xml:space="preserve">Quelle: </w:t>
      </w:r>
      <w:r>
        <w:t>https://mcp.opencaselaw.ch/entscheid/zh_sozialversicherungsgericht_IV.2011.00033</w:t>
      </w:r>
    </w:p>
    <w:p>
      <w:r>
        <w:t>FR: ZH_SOZIALVERSICHERUNGSGERICHT IV.2011.00033 du 29 mai 2012</w:t>
      </w:r>
    </w:p>
    <w:p>
      <w:r>
        <w:t>IT: ZH_SOZIALVERSICHERUNGSGERICHT IV.2011.00033 del 29 maggio 2012</w:t>
      </w:r>
    </w:p>
    <w:p>
      <w:pPr>
        <w:pStyle w:val="Heading2"/>
      </w:pPr>
      <w:r>
        <w:t>Erwägungen</w:t>
      </w:r>
    </w:p>
    <w:p>
      <w:r>
        <w:rPr>
          <w:b/>
        </w:rPr>
        <w:t>E. 2</w:t>
      </w:r>
    </w:p>
    <w:p>
      <w:r>
        <w:t>eventualiter sei die VerfÃ¼gung der Beschwerdegegnerin vom 2. Dezember 2010 aufzuheben und dem BeschwerdefÃ¼hrer mindestens eine halbe Invalidenrente auszurichten;</w:t>
      </w:r>
    </w:p>
    <w:p>
      <w:r>
        <w:rPr>
          <w:b/>
        </w:rPr>
        <w:t>E. 3</w:t>
      </w:r>
    </w:p>
    <w:p>
      <w:r>
        <w:t>es sei dem BeschwerdefÃ¼hrer die unentgeltliche Rechtspflege zu gewÃ¤hren sowie in der Person der Unterzeichneten ein unentgeltlicher Rechtsbeistand zu bewilligen;</w:t>
      </w:r>
    </w:p>
    <w:p>
      <w:r>
        <w:t>Â Â Â Â Â Â Â Â Â Â  alles unter Kosten- und EntschÃ¤digungsfolgen zu Lasten der Beschwerdegegnerin.Â</w:t>
      </w:r>
    </w:p>
    <w:p>
      <w:r>
        <w:t>Â Â Â Â Â Â Â Â  Die Beschwerdegegnerin ersuchte mit Beschwerdeantwort vom 9. Februar 2011 um Abweisung der Beschwerde (Urk. 6), was dem BeschwerdefÃ¼hrer mit Brief vom 18. April 2011 zur Kenntnis gebracht wurde (Urk. 14).</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w:t>
      </w:r>
    </w:p>
    <w:p>
      <w:r>
        <w:t>1.4.1Â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71 E. 3.2.2 und 3.2.3, 117 V 198 E. 3a, 109 V 108 E. 2b).</w:t>
      </w:r>
    </w:p>
    <w:p>
      <w:r>
        <w:t>1.4.2Â Â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t>1.6Â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125 V 351 E. 3a).</w:t>
      </w:r>
    </w:p>
    <w:p>
      <w:r>
        <w:t>2.Â Â Â Â Â Â  Streitig ist, ob seit dem 20. MÃ¤rz 2007 bis zum Erlass der angefochtenen VerfÃ¼gung vom 2. Dezember 2010 eine erhebliche Ãnderung des Gesundheitszustands eingetreten ist, welche einen Rentenanspruch begrÃ¼ndet.</w:t>
      </w:r>
    </w:p>
    <w:p>
      <w:r>
        <w:t>2.1Â Â Â Â  Die Beschwerdegegnerin stÃ¼tzte sich bei ihrer leistungsabweisenden VerfÃ¼gung vom 5. Dezember 2000 (Sachverhalt Ziff. 1.1) auf die in den Akten bis dato vorhandenen Arztberichte (vgl. Feststellungsblatt fÃ¼r den Beschluss vom 27. Oktober 2000, Urk. 7/24). Aus diesen ging hervor, dass der BeschwerdefÃ¼hrer an einem lumbalbetonten Panvertebralsyndrom bei WirbelsÃ¤ulenfehlhaltung undÂ Â  -fehlform sowie muskulÃ¤rer Defizienz der Rumpfstabilisation und an einer reaktiven Depression bei somatischer und sozialer Problematik litt (vgl. Urk. 7/24/1). Daraus ergab sich eine dauerhafte 100%ige ArbeitsunfÃ¤higkeit seit dem 25. Oktober 1998 in der angestammten TÃ¤tigkeit als Bauhilfsarbeiter beziehungsweise Gipser, jedoch keine ArbeitsunfÃ¤higkeit fÃ¼r leidensangepasste TÃ¤tigkeiten (vgl. Urk. 7/24/1; Urk. 7/25/1).</w:t>
      </w:r>
    </w:p>
    <w:p>
      <w:r>
        <w:t>2.2Â Â Â Â  Bei ihrer leistungsabweisenden VerfÃ¼gung vom 20. MÃ¤rz 2007 (Sachverhalt Ziff. 1.2) stÃ¼tzte sich die Beschwerdegegnerin auf die in den Akten bis dato neu, das heisst seit dem 5. Dezember 2000 eingelangten Arztberichte (vgl. Feststellungsblatt fÃ¼r den Beschluss vom 6. Februar 2007, Urk. 7/51). Aus diesen ging hervor, dass der BeschwerdefÃ¼hrer nun an einer peripheren arteriellen Verschlusskrankheit am rechten Bein nebst chronischen RÃ¼ckenschmerzen bei muskulÃ¤rer Ãberlastung litt (vgl. Urk. 7/51/1). Ob sich daraus eine VerÃ¤nderung der bisherigen EinschrÃ¤nkung in der ArbeitsfÃ¤higkeit ergab, wurde jedoch nicht festgelegt, sondern der BeschwerdefÃ¼hrer so gestellt, als ob eine Revaskularisation der rechten Beinachse mittels aorto-femoralem Bypass vorgenommen worden wÃ¤re und das am 30. November 2005 (Sachverhalt Ziff. 1.2) gestellte neue Leistungsbegehren wegen NichterfÃ¼llung der auferlegten Schadenminderungspflicht abgelehnt (vgl. Urk. 7/51/3).</w:t>
      </w:r>
    </w:p>
    <w:p>
      <w:r>
        <w:t>2.3Â Â Â Â  Ab dem 20. MÃ¤rz 2007 stellt sich der Gesundheitszustand des BeschwerdefÃ¼hrers wie folgt dar:</w:t>
      </w:r>
    </w:p>
    <w:p>
      <w:r>
        <w:t>2.3.1Â Â  Med. pract. G.___, Facharzt FMH fÃ¼r allgemeine Medizin, '___', diagnostizierte in seinem Bericht vom 3. Juni 2009 zuhanden der Krankentaggeldversicherung eine periphere arterielle Verschlusskrankheit (pAVK) II mit/bei Verschluss der Arteria iliaca communis rechts sowie eine chronische rezidivierende Lumboalgie beziehungsweise Zervikoalgie. Die pAVK sei stabil. Die Lenden- beziehungsweise HalswirbelsÃ¤ule verschlechtere sich eher. Eventuell wÃ¼rden soziale Faktoren im Heilungsverlauf mitspielen. Der BeschwerdefÃ¼hrer sei seit dem 27. Februar 2009 zu 100 % arbeitsunfÃ¤hig (Urk. 7/60/11). Im angestammten Beruf bestehe eher keine ArbeitsfÃ¤higkeit. Eine leichtere, rÃ¼ckenschonende TÃ¤tigkeit ohne lange Gehstrecken kÃ¶nne wahrscheinlich zu 100 % zugemutet werden. Ob Zweifel an der ArbeitsunfÃ¤higkeit respektive den angegebenen Beschwerden bestehe, sei unklar. Die Beschwerden seien kaum objektivierbar. Der BeschwerdefÃ¼hrer verfÃ¼ge kaum Ã¼ber Schulbildung und habe ein anderes Kulturdenken. Starke Belastungen seien wahrscheinlich nur noch kurzweilig mÃ¶glich. Die EinschrÃ¤nkungen bezÃ¼glich Heben und Tragen von Lasten sowie der Stehdauer seien schwierig zu eruieren. Die Gehstrecke Ã¼ber 0.2 km sei eingeschrÃ¤nkt. Das Arbeitstempo sei ungefÃ¤hr zu 50 % reduziert. Eine Umschulung sei wegen fehlenden Ressourcen kaum machbar (Urk. 7/60/12). Seit dem 8. Februar 2006 seien keine neuen Untersuchungen mehr erfolgt. Nun seien eher die RÃ¼ckenbeschwerden als die pAVK limitierend (Urk. 7/60/13).</w:t>
      </w:r>
    </w:p>
    <w:p>
      <w:r>
        <w:t>2.3.2Â Â  In seinem Bericht vom 10. Dezember 2009 hielt med. pract. G.___ als Diagnose mit Auswirkung auf die ArbeitsfÃ¤higkeit eine pAVK rechts mit Verschluss der Arteria iliaca communis und Arteria iliaca externa, bestehend seit Juli 2004, sowie seit vielen Jahren vorhandene chronisch rezidivierende Lumbalgien und Thorakalgien bei Ãberlastung und rezidivierenden Traumen fest. Die letzte Kontrolle sei am 18. November 2009 erfolgt (Urk. 7/65/2). Seit dem letzten Bericht habe es keine weiteren medizinischen Vorkommnisse gegeben. Im Verlauf habe sich die Belastbarkeit im rechten Bein leicht verbessert. Der BeschwerdefÃ¼hrer weise eine muskulÃ¤re Insuffizienz auf. Die gesundheitliche BeeintrÃ¤chtigung sei wahrscheinlich gleichbleibend. Eine weitere Verbesserung der Situation im rechten Bein scheine unwahrscheinlich. FÃ¼r die zuletzt ausgeÃ¼bte TÃ¤tigkeit als Gipser habe vom 31. Juli 2004 bis am 31. August 2009 eine 100%ige ArbeitsunfÃ¤higkeit bestanden und bestehe seit dem 1. September 2009 weiterhin eine ArbeitsunfÃ¤higkeit von 50 %. Die bisherige TÃ¤tigkeit sei durch RÃ¼ckenschmerzen und eine verminderte Gehstrecke von ungefÃ¤hr 200 m eingeschrÃ¤nkt. Der BeschwerdefÃ¼hrer kÃ¶nne nur wenig tragen und nur kurze Strecken gehen (Urk. 7/65/3). Die bisherige TÃ¤tigkeit sei noch zu 50 % zumutbar (Urk. 7/65/3-4), wobei aber eine verminderte LeistungsfÃ¤higkeit bestehe. Mit einer Wiederaufnahme der beruflichen TÃ¤tigkeit beziehungsweise ErhÃ¶hung der EinsatzfÃ¤higkeit kÃ¶nne gerechnet werden (Urk. 7/65/4).</w:t>
      </w:r>
    </w:p>
    <w:p>
      <w:r>
        <w:t>Â Â Â Â Â Â Â Â  In seinem Nachtrag vom 3. Juni 2010 (Eingangsdatum) zuhanden der Beschwerdegegnerin gab med. pract. G.___ an, dass der Versuch einer Medizinischen Trainingstherapie (MTT) angeblich aus finanziellen GrÃ¼nden gescheitert sei, der BeschwerdefÃ¼hrer habe die Krankenkassen-PrÃ¤mien nicht bezahlt. Bei den vorhandenen Traumen handle es sich um verschiedene StÃ¼rze - zum Beispiel unter Last beim Tragen -, vor allem bei der Arbeit (Urk. 7/71).</w:t>
      </w:r>
    </w:p>
    <w:p>
      <w:r>
        <w:t>2.3.3Â Â  Die zustÃ¤ndige Ãrztin des Regionalen Ãrztlichen Dienstes (RAD), Dr. med. H.___, FachÃ¤rztin fÃ¼r Innere Medizin, betrachtete in ihrer Stellungnahme vom 22. Juli 2010 keinen neuen Gesundheitsschaden als ausgewiesen. Der Verlauf habe sich sogar leicht gebessert (Urk. 7/73/4).</w:t>
      </w:r>
    </w:p>
    <w:p>
      <w:r>
        <w:t>3.Â Â Â Â Â Â  Es stellt sich die Frage, ob aus diesen Berichten eine massgebliche VerÃ¤nderung des medizinischen Zustandsbildes hervorgeht. Dabei reicht die analoge Anwendbarkeit der in BGE 109 V 262 E. 4a dargelegten Rechtsprechung zum Revisionsverfahren auf das Neuanmeldungsverfahren jedoch nur so weit, als auch hier von Amtes wegen zu prÃ¼fen ist, ob seit der ersten RentenverfÃ¼gung zwischenzeitlich eine erneute materielle PrÃ¼fung des Rentenanspruchs stattgefunden hat. War dies nicht der Fall - vorliegend erfolgte die Rentenablehnung im Jahre 2007 aufgrund einer NichterfÃ¼llung der auferlegten Schadenminderungspflicht (vgl. E. 2.2) -, so ist auf die Entwicklung der VerhÃ¤ltnisse seit der ersten AblehnungsverfÃ¼gung abzustellen (BGE 130 V 71 E. 3.2 in fine). Die erste AblehnungsverfÃ¼gung erfolgte vorliegend am 5. Dezember 2000 (vgl. Sachverhalt Ziff. 1.1).</w:t>
      </w:r>
    </w:p>
    <w:p>
      <w:r>
        <w:t>3.1Â Â Â Â  Aus der zwischen dem 5. Dezember 2000 und dem 20. MÃ¤rz 2007 eingetretenen pAVK (vgl. E. 2.1-2) kann sich keine wesentliche Verschlechterung des Gesundheitszustands mit Auswirkung auf die ArbeitsfÃ¤higkeit ergeben: Denn gemÃ¤ss der Praxis des Bundesgerichts, wonach die versicherte Person grundsÃ¤tzlich so zu stellen ist, wie wenn sie ihre Schadenminderungspflicht wahrgenommen hÃ¤tte (vgl. SVR 2008 IV Nr. 7 S. 19, I 824/06 E. 3 und 4, sowie Urteil des Bundesgerichts 9C_842/2010 vom 26. Januar 2011 E. 2.2), ist der BeschwerdefÃ¼hrer bezÃ¼glich der pAVK so zu stellen, als er sich im Herbst 2006 einer Revaskularisation der rechten Beckenachse mittels aoro-femoralem Bypass unterzogen hÃ¤tte (vgl. Sachverhalt Ziff. 1.2).</w:t>
      </w:r>
    </w:p>
    <w:p>
      <w:r>
        <w:t>3.2Â Â Â Â  Die im Jahre 2007 bestehenden chronischen RÃ¼ckenschmerzen bei muskulÃ¤rer Ãberlastung (vgl. E. 2.2) stellen keine wesentliche VerÃ¤nderung des Gesundheitszustands gegenÃ¼ber dem Jahr 2000 dar: Bereits im Jahre 2000 litt der BeschwerdefÃ¼hrer an einem lumbalbetonten Panvertebralsyndrom bei WirbelsÃ¤ulenfehlhaltung und -fehlform sowie muskulÃ¤rer Defizienz der Rumpfstabilisation (vgl. E. 2.1). Med. pract. G.___ wies im MÃ¤rz 2006 in seiner Diagnose mit Auswirkung auf die ArbeitsfÃ¤higkeit Âchronisch rezidivierende RÃ¼ckenschmerzen bei muskulÃ¤rer ÃberlastungÂ ausdrÃ¼cklich darauf hin, dass diese bereits seit vielen Jahren bestÃ¼nden (Arztbericht von med. pract. G.___ vom 14. MÃ¤rz 2006, Urk. 7/48/1). Etwas anderes geht aus den vorliegenden Akten nicht hervor.</w:t>
      </w:r>
    </w:p>
    <w:p>
      <w:r>
        <w:t>3.3Â Â Â Â  Nach wie vor attestierte der langjÃ¤hrige Hausarzt des BeschwerdefÃ¼hrers, med. pract. G.___, (vgl. Urk. 7/58/7) eine 100%ige ArbeitsfÃ¤higkeit in angepasster TÃ¤tigkeit, wie sie bereits bei der ersten VerfÃ¼gung im Jahre 2000 bestanden hatte, woran auch die eher sich verschlechternde Situation an der Lenden- bzw. der HalswirbelsÃ¤ule nichts Ã¤nderte (E. 2.3.1). Seit dem 1. September 2009 betrachtete derselbe Arzt sogar die bisherige TÃ¤tigkeit wiederÂ  als zu 50 % zumutbar und rechnete zudem mit einer ErhÃ¶hung der EinsatzfÃ¤higkeit (E. 2.3.2). Diese EinschÃ¤tzung von med. pract. G.___ beruht auf eigenen Untersuchungen, ist begrÃ¼ndet und nachvollziehbar. Dieser EinschÃ¤tzung entgegenstehende Beurteilungen finden sich in den vorliegenden medizinischen Akten nicht. Insbesondere geht aus dem Arztbericht von med. pract. G.___ vom 3. Juni 2009 hervor, dass dato seit dem 8. Februar 2006 keine neuen Ã¤rztlichen Untersuchungen mehr erfolgt sind (E. 2.3.1). Diese lange Zeit ohne hausÃ¤rztliche Untersuchung zeigt, dass fÃ¼r den BeschwerdefÃ¼hrer zumindest in diesem Zeitraum kein erhÃ¶hter Leidensdruck bestand. Weil der Bericht von med. pract. G.___ vom 10. Dezember 2009 (E. 2.3.2) den beweismÃ¤ssigen Anforderungen an einen Arztbericht (zu diesen vorstehend in E. 1.6) genÃ¼gt.</w:t>
      </w:r>
    </w:p>
    <w:p>
      <w:r>
        <w:t>3.4Â Â Â Â  DarÃ¼ber hinaus stÃ¼tzte sich die VerfÃ¼gung vom 2000 auf den medizinischen Sachverhalt einer seit dem 25. Oktober 1998 vorhandenen dauerhaften 100%igen ArbeitsunfÃ¤higkeit in der angestammten TÃ¤tigkeit als Bauhilfsarbeiter beziehungsweise Gipser (vgl. E. 2.1). Der BeschwerdefÃ¼hrer war danach jedoch - nach einer kurzweiligen effektiven TÃ¤tigkeit als Gipser vom 4. bis am 26. Mai 1999 (vgl. Sachverhalt Ziff. 1.1) - erneut von April bis Juni 2000 in einer Bau- und Renovationsfirma, vom 1. Dezember 2003 bis am 14. April 2005 - hier in einem 100%igen Pensum - und im Jahre 2006 als Gipser in einem GipsergeschÃ¤ft sowie vom MÃ¤rz bis Dezember 2007 und sicher wieder im Jahre 2009 in einer Gipserfirma angestellt (vgl. Sachverhalt Ziff. 1). Auch diese TÃ¤tigkeiten zeigen, dass nicht von einer seit dem 5. Dezember 2000 eingetretenen wesentlichen Verschlechterung, sondern vielmehr zumindest von einer zeitweiligen wesentlichen Verbesserung des Gesundheitszustandes auszugehen ist.</w:t>
      </w:r>
    </w:p>
    <w:p>
      <w:r>
        <w:t>3.5Â Â Â Â  Die im Jahre 2000 festgehaltene reaktive Depression bei somatischer und sozialer Problematik wurde danach nicht mehr als Diagnose mit Auswirkung auf die ArbeitsfÃ¤higkeit erwÃ¤hnt (vgl. E. 2).</w:t>
      </w:r>
    </w:p>
    <w:p>
      <w:r>
        <w:t>3.6Â Â Â Â  Damit geht aus den vorliegenden Akten statt der vom BeschwerdefÃ¼hrer behaupteten wesentlichen Verschlechterung vielmehr eine wesentliche Verbesserung des Gesundheitszustands hinsichtlich der seit Jahren bekannten Leiden hervor. Da weitere bzw. neue gesundheitliche Leiden weder konkret geltend gemacht werden, noch dafÃ¼r in den medizinischen Akten Anhaltspunkte bestehen, ist davon auszugehen, dass sich der rechtserhebliche Sachverhalt seit der leistungsabweisenden VerfÃ¼gung im Jahre 2000 - und auch seit der Verneinung des Rentenanspruchs im Jahre 2007 - jedenfalls nicht wesentlich verschlechtert hat.</w:t>
      </w:r>
    </w:p>
    <w:p>
      <w:r>
        <w:t>4.Â Â Â Â Â Â  Zusammenfassend ist keine erhebliche Verschlechterung ausgewiesen und kann von weiteren Untersuchungen abgesehen werden, da davon keine neuen Erkenntnisse zu erwarten sind. Demnach hat die Beschwerdegegnerin zu Recht einen Anspruch des BeschwerdefÃ¼hrers auf eine Invalidenrente verneint, weshalb die Beschwerde abzuweisen ist.</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dem BeschwerdefÃ¼hrer aufzuerlegen ist.</w:t>
      </w:r>
    </w:p>
    <w:p>
      <w:r>
        <w:rPr>
          <w:b/>
        </w:rPr>
        <w:t>E. 6</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 Aussichtslos sind Rechtsbegehren, bei denen die Gewinnaussichten betrÃ¤chtlich geringer sind als die Verlustgefahren.</w:t>
      </w:r>
    </w:p>
    <w:p>
      <w:r>
        <w:t>6.2Â Â Â Â  Vorliegend prÃ¤sentiert sich eine klare Sach- und Rechtslage. Der BeschwerdefÃ¼hrer vermochte in keiner Weise darzulegen, inwiefern und inwieweit bei ihm eine wesentliche Verschlechterung des Gesundheitszustandes mit Auswirkung auf die ArbeitsfÃ¤higkeit vorliegt, die einen Anspruch auf Rentenleistungen der Invalidenversicherung zu begrÃ¼nden vermÃ¶chte. Insofern erscheint sein Antrag um Zusprechung von Rentenleistungen der Invalidenversicherung beziehungsweise eine entsprechende umfassende medizinische AbklÃ¤rung (vgl. Sachverhalt Ziff. 2) von vornherein als aussichtslos. Unter diesen UmstÃ¤nden rechtfertigt sich daher die Annahme, der BeschwerdefÃ¼hrer hÃ¤tte den vorliegenden Prozess bei vernÃ¼nftiger Ãberlegung nicht gefÃ¼hrt, wenn er davon ausgegangen wÃ¤re, dass er die Auslagen dafÃ¼r selber wÃ¼rde bezahlen mÃ¼ssen. Entsprechend ist das Gesuch des BeschwerdefÃ¼hrers vom 17. Januar 2011 um GewÃ¤hrung der unentgeltlichen ProzessfÃ¼hrung und VerbeistÃ¤ndung wegen Aussichtslosigkeit abzuweisen.</w:t>
      </w:r>
    </w:p>
    <w:p>
      <w:r>
        <w:t>Das Gericht beschliesst:</w:t>
      </w:r>
    </w:p>
    <w:p>
      <w:r>
        <w:t>Das Gesuch des BeschwerdefÃ¼hrers vom 17. Januar 2011 um GewÃ¤hrung der unentgeltlichen ProzessfÃ¼hrung und VerbeistÃ¤ndung wird abgewiesen,</w:t>
      </w:r>
    </w:p>
    <w:p>
      <w:r>
        <w:t>und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RechtsanwÃ¤ltin Kristina Herenda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