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IV.2011.00026 vom 24. Juli 2012</w:t>
      </w:r>
    </w:p>
    <w:p>
      <w:r>
        <w:t>ZH Sozialversicherungsgericht, 2012-07-24, DE</w:t>
      </w:r>
    </w:p>
    <w:p>
      <w:r>
        <w:rPr>
          <w:b/>
        </w:rPr>
        <w:t xml:space="preserve">Quelle: </w:t>
      </w:r>
      <w:r>
        <w:t>https://mcp.opencaselaw.ch/entscheid/zh_sozialversicherungsgericht_IV.2011.00026</w:t>
      </w:r>
    </w:p>
    <w:p>
      <w:r>
        <w:t>FR: ZH_SOZIALVERSICHERUNGSGERICHT IV.2011.00026 du 24 juillet 2012</w:t>
      </w:r>
    </w:p>
    <w:p>
      <w:r>
        <w:t>IT: ZH_SOZIALVERSICHERUNGSGERICHT IV.2011.00026 del 24 luglio 2012</w:t>
      </w:r>
    </w:p>
    <w:p>
      <w:pPr>
        <w:pStyle w:val="Heading2"/>
      </w:pPr>
      <w:r>
        <w:t>Erwägungen</w:t>
      </w:r>
    </w:p>
    <w:p>
      <w:r>
        <w:rPr>
          <w:b/>
        </w:rPr>
        <w:t>E. 1</w:t>
      </w:r>
    </w:p>
    <w:p>
      <w:r>
        <w:t>1.1Â Â Â Â  Nach Art. 17 Abs. 1 des Bundesgesetzes Ã¼ber den Allgemeinen Teil des Sozialversicherungsrechts (ATSG) ist die Rente von Amtes wegen oder auf Gesuch hin fÃ¼r die Zukunft zu erhÃ¶hen, herabzusetzen oder aufzuheben, wenn sich der InvaliditÃ¤tsgrad einer RentenbezÃ¼gerin oder eines RentenbezÃ¼gers erheblich verÃ¤ndert. Anlass zur Rentenrevision gibt jede wesentliche Ãnderung in den tatsÃ¤chlichen VerhÃ¤ltnissen, die geeignet ist, den InvaliditÃ¤tsgrad und damit den Rentenanspruch zu beeinflussen.</w:t>
      </w:r>
    </w:p>
    <w:p>
      <w:r>
        <w:t>1.2Â Â Â Â  Zeitlicher Referenzpunkt fÃ¼r die PrÃ¼fung einer anspruchserheblichen Ãnderung bildet die letzte (der versicherten Person erÃ¶ffnete) rechtskrÃ¤ftige VerfÃ¼gung, welche auf einer materiellen PrÃ¼fung des Rentenanspruchs mit rechtskonformer SachverhaltsabklÃ¤rung, BeweiswÃ¼rdigung und DurchfÃ¼hrung eines Einkommensvergleichs (bei Anhaltspunkten fÃ¼r eine Ãnderung in den erwerblichen Auswirkungen des Gesundheitszustands) beruht; vorbehalten bleibt die Rechtsprechung zur WiedererwÃ¤gung und prozessualen Revision (BGE 134 V 131 E. 3 S. 132 f. und 133 V 108 E. 5.4 S. 114 mit Hinweis). Nach der bundesgerichtlichen Rechtsprechung ist eine VerfÃ¼gung verzichtbar, wenn bei einer von Amtes wegen durchgefÃ¼hrten Revision keine leistungsbeeinflussende Ãnderung der VerhÃ¤ltnisse festgestellt wurde (Art. 74 ter lit. f der Verordnung Ã¼ber die Invalidenversicherung [IVV]) und die bisherige Invalidenrente daher weiter ausgerichtet wird. Wird auf entsprechende Mitteilung hin keine VerfÃ¼gung verlangt (Art. 74 quater IVV), ist jene in Bezug auf den Vergleichszeitpunkt einer (ordentlichen) rechtskrÃ¤ftigen VerfÃ¼gung gleichzustellen (Urteile des Bundesgerichts 9C_771/2009 vom 10. September 2010 und 9C_586/2010 vom 15. Oktober 2010, je E. 2.2, mit Hinweisen).</w:t>
      </w:r>
    </w:p>
    <w:p>
      <w:r>
        <w:t>1.3Â Â Â Â  BeeintrÃ¤chtigungen der psychischen Gesundheit kÃ¶nnen in gleicher Weise wie kÃ¶rperliche GesundheitsschÃ¤den eine InvaliditÃ¤t im Sinne von Art. 4 Abs. 1 des Bundesgesetzes Ã¼ber die Invalidenversicherung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49 E. 1.2 mit Hinweisen).</w:t>
      </w:r>
    </w:p>
    <w:p>
      <w:r>
        <w:rPr>
          <w:b/>
        </w:rPr>
        <w:t>E. 2</w:t>
      </w:r>
    </w:p>
    <w:p>
      <w:r>
        <w:t>2.1Â Â Â Â  Die IV-Stelle begrÃ¼ndete die Abweisung des RentenerhÃ¶hungsgesuchs - unter Hinweis auf die Expertise von Dr. Y.___ vom 2. MÃ¤rz 2010 (Urk. 8/50) - damit, dass sich der Gesundheitszustand der BeschwerdefÃ¼hrerin nicht wesentlich verÃ¤ndert habe und demnach weiterhin von einer 50%igen ArbeitsfÃ¤higkeit in der angestammten TÃ¤tigkeit auszugehen sei (Urk. 2 S. 2, Urk. 7).</w:t>
      </w:r>
    </w:p>
    <w:p>
      <w:r>
        <w:t>2.2Â Â Â Â  Die BeschwerdefÃ¼hrerin stellte sich demgegenÃ¼ber im Wesentlichen auf den Standpunkt, auf das Gutachten von Dr. Y.___ (Urk. 8/50) kÃ¶nne nicht abgestellt werden (Urk 1 S. 3). TatsÃ¤chlich sei sie, wie aus den Beurteilungen der behandelnden Ãrzte einhellig hervorgehe, aufgrund von Schmerzen im Bereich der WirbelsÃ¤ule, kardialen und psychischen Beschwerden sowie einer MedikamentenabhÃ¤ngigkeit - bereits seit 1995 (Urk. 1 S. 2) - zu 100 % arbeitsunfÃ¤hig (Urk. 1 S. 2 ff.).</w:t>
      </w:r>
    </w:p>
    <w:p>
      <w:r>
        <w:rPr>
          <w:b/>
        </w:rPr>
        <w:t>E. 3.1</w:t>
      </w:r>
    </w:p>
    <w:p>
      <w:r>
        <w:t>3.1.1Â Â  Strittig und zu prÃ¼fen ist, ob es zwischen der Rentenzusprache am 7. November 1997 (Urk. 8/17) und der Abweisung des RentenerhÃ¶hungsgesuches mit VerfÃ¼gung vom 9. Dezember 2010 (Urk. 2) zu einer revisionsrechtlich relevanten Verschlechterung des Gesundheitszustandes kam. Die RentenverfÃ¼gung vom 7. November 1997 (Urk. 8/17, Urk. 8/16 S. 2 f.) erging gestÃ¼tzt auf folgende medizinischen Berichte:</w:t>
      </w:r>
    </w:p>
    <w:p>
      <w:r>
        <w:t>Â Â Â Â Â Â Â Â  Dr. med. Z.___, Facharzt FMH fÃ¼r Allgemeine Innere Medizin, stellte am 16. Dezember 1996 folgende Diagnosen (Urk. 8/6 S. 2):</w:t>
      </w:r>
    </w:p>
    <w:p>
      <w:r>
        <w:t>- Panvertebrales Syndrom</w:t>
      </w:r>
    </w:p>
    <w:p>
      <w:r>
        <w:t>- Verdacht auf Beckenschiefstand mit Ausgleichskoliose</w:t>
      </w:r>
    </w:p>
    <w:p>
      <w:r>
        <w:t>- Karpaltunnelsyndrom beidseits</w:t>
      </w:r>
    </w:p>
    <w:p>
      <w:r>
        <w:t>Â Â Â Â Â Â Â Â  Aufgrund der einmaligen Untersuchung Mitte MÃ¤rz 1996 habe er - nicht zuletzt im Hinblick auf eine Beurteilung der lÃ¤ngerfristigen ArbeitsfÃ¤higkeit - eine weitere AbklÃ¤rung sowie therapeutische Massnahmen in stationÃ¤rem Rahmen empfohlen (Urk. 8/6 S. 2).</w:t>
      </w:r>
    </w:p>
    <w:p>
      <w:r>
        <w:t>3.1.2Â Â  Dr. med. A.___, FachÃ¤rztin FMH fÃ¼r Physikalische Medizin, stellte in ihrem Bericht vom 16. Dezember 1996 folgende Diagnosen (Urk. 8/11 S. 8):</w:t>
      </w:r>
    </w:p>
    <w:p>
      <w:r>
        <w:t>- Fibromyalgiesyndrom</w:t>
      </w:r>
    </w:p>
    <w:p>
      <w:r>
        <w:t>- Chronisches Panvertebralsyndrom</w:t>
      </w:r>
    </w:p>
    <w:p>
      <w:r>
        <w:t>- bei Fehlhaltung und degenerativen VerÃ¤nderungen der WirbelsÃ¤ule, Osteochondrose C5/6 und Spondylose L4/5</w:t>
      </w:r>
    </w:p>
    <w:p>
      <w:r>
        <w:t>- Chronische Tendovaginitiden der Strecksehne I-III beidseits</w:t>
      </w:r>
    </w:p>
    <w:p>
      <w:r>
        <w:t>Â Â Â Â Â Â Â Â  Die BeschwerdefÃ¼hrerin sei in absehbarer Zeit hÃ¶chstens imstande, im Pensum von 40 % zu arbeiten. Sofern sich die Symptome im Zusammenhang mit dem Fibromyalgiesyndrom zurÃ¼ckbildeten, sei eine erneute Beurteilung der ArbeitsfÃ¤higkeit indiziert (Urk. 8/11 S. 8). Es sei eine berufliche Umstellung angezeigt, wobei sich manuelle Arbeiten sowie langes Stehen oder Gehen mit Heben und Tragen schwerer Lasten als ungeeignet erwiesen. In einer geeigneten TÃ¤tigkeit bestehe in absehbarer Zeit wieder eine zirka 50%ige ArbeitsfÃ¤higkeit (Urk. 8/11 S. 9).</w:t>
      </w:r>
    </w:p>
    <w:p>
      <w:r>
        <w:t>3.1.3Â Â  Die Ãrzte des UniversitÃ¤tsspitals W.___, Rheumaklinik und Institut fÃ¼r Physikalische Medizin, von denen sich die BeschwerdefÃ¼hrerin vom 21. Mai 1996 bis 19. Juni 1996 hatte stationÃ¤r behandeln lassen, stellten am 17. April 1997 nachstehende Diagnosen (Urk. 8/11 S. 4):</w:t>
      </w:r>
    </w:p>
    <w:p>
      <w:r>
        <w:t>- Chronisches zervikal betontes Panvertebralsyndrom bei</w:t>
      </w:r>
    </w:p>
    <w:p>
      <w:r>
        <w:t>- leichter WirbelsÃ¤ulenfehlform</w:t>
      </w:r>
    </w:p>
    <w:p>
      <w:r>
        <w:t>- muskulÃ¤rer Dysbalance</w:t>
      </w:r>
    </w:p>
    <w:p>
      <w:r>
        <w:t>- mittlerweile ausgeprÃ¤gter Dekonditionierung</w:t>
      </w:r>
    </w:p>
    <w:p>
      <w:r>
        <w:t>- Symptomausweitung</w:t>
      </w:r>
    </w:p>
    <w:p>
      <w:r>
        <w:t>- Tendenz zur generalisierten Tendomyopathie</w:t>
      </w:r>
    </w:p>
    <w:p>
      <w:r>
        <w:t>- Unspezifische Handgelenksschmerzen beidseits</w:t>
      </w:r>
    </w:p>
    <w:p>
      <w:r>
        <w:t>Â Â Â Â Â Â Â Â  Der BeschwerdefÃ¼hrerin sei bei Klinikaustritt dringend nahegelegt worden, sich einer vornehmlich aktiven Physiotherapie zu unterziehen und die angestammte TÃ¤tigkeit - im Umfang von mindestens 50 % - mÃ¶glichst schnell wieder aufzunehmen; leider sei dieser Empfehlung von der Patientin beziehungsweise deren HausÃ¤rztin keine Folge geleistet worden (Urk. 8/11 S. 4). Es bestehe eine verminderte Belastbarkeit der WirbelsÃ¤ule und der Handgelenke. FÃ¼r leichte kÃ¶rperliche Arbeiten, mithin auch fÃ¼r die TÃ¤tigkeit als VerkÃ¤uferin, bestehe ab dem 1. Juli 1997 wieder eine 50%ige ArbeitsfÃ¤higkeit (Urk. 8/11 S. 5).</w:t>
      </w:r>
    </w:p>
    <w:p>
      <w:r>
        <w:t>3.2Â Â Â Â  Die BestÃ¤tigung des Anspruchs auf eine halbe Rente im Rahmen des anfangs 2001 durchgefÃ¼hrten Revisionsverfahrens (vgl. Mitteilung vom 21. Februar 2001, Urk. 8/25) beruht auf dem Bericht von Dr. A.___ vom 12. Februar 2001 (Urk. 8/23), in dem die genannte Ãrztin folgende Diagnosen stellte (Urk. 8/23 S. 2):</w:t>
      </w:r>
    </w:p>
    <w:p>
      <w:r>
        <w:t>- Fibromyalgiesyndrom</w:t>
      </w:r>
    </w:p>
    <w:p>
      <w:r>
        <w:t>- Chronisches Panvertebralsyndrom</w:t>
      </w:r>
    </w:p>
    <w:p>
      <w:r>
        <w:t>- bei Fehlhaltung der WirbelsÃ¤ule, Osteochondrose C5/6, Spondylose L4/5 und muskulÃ¤rer Dysbalance</w:t>
      </w:r>
    </w:p>
    <w:p>
      <w:r>
        <w:t>- Therapieresistente Tendovaginitiden der Strecksehnen I/III beidseits</w:t>
      </w:r>
    </w:p>
    <w:p>
      <w:r>
        <w:t>- mit Epicondylopathia humeri radialis</w:t>
      </w:r>
    </w:p>
    <w:p>
      <w:r>
        <w:t>- Depressive Entwicklung</w:t>
      </w:r>
    </w:p>
    <w:p>
      <w:r>
        <w:t>Â Â Â Â Â Â Â Â  Die depressive BeschwerdefÃ¼hrerin, die seit der Rentenzusprache nie mehr gearbeitet habe (Urk. 8/23 S. 1), weise diverse Beschwerden mit Psychosomatisierung auf. Objektiv stÃ¼nden eine skoliotische Fehlhaltung mit massiver muskulÃ¤rer Dysbalance und Kettentendinosen an allen vier ExtremitÃ¤ten, insbesondere an den klassischen Triggerpunkten eines Fibromyalgiesyndroms, im Vordergrund. In psychischer Hinsicht sei es zu keiner wesentlichen VerÃ¤nderung gekommen; in der letzten Zeit seien gar Panikattacken mit paroxysmalen Tachicardien aufgetreten, weshalb eine Behandlung mit Betablockern erfolge. Der InvaliditÃ¤tsgrad habe zugenommen und betrage derzeit 65 %, da die BeschwerdefÃ¼hrerin kaum in der Lage sei, mehr als drei bis vier Stunden tÃ¤glich zu arbeiten. Diese RestarbeitsfÃ¤higkeit bestehe rein theoretisch und lasse sich tatsÃ¤chlich nicht realisieren (Urk. 8/23 S. 2).</w:t>
      </w:r>
    </w:p>
    <w:p>
      <w:r>
        <w:rPr>
          <w:b/>
        </w:rPr>
        <w:t>E. 3.3</w:t>
      </w:r>
    </w:p>
    <w:p>
      <w:r>
        <w:t>3.3.1Â Â  Die Mitteilung der IV-Stelle vom 6. Dezember 2005 betreffend unverÃ¤nderten Rentenanspruch (Urk. 8/37) basiert auf folgenden medizinischen Akten:</w:t>
      </w:r>
    </w:p>
    <w:p>
      <w:r>
        <w:t>Â Â Â Â Â Â Â Â  Dr. A.___ stellte am 2. Mai 2005 nachstehende Diagnosen (Urk. 8/31 S. 1):</w:t>
      </w:r>
    </w:p>
    <w:p>
      <w:r>
        <w:t>- Chronisches Panvertebralsyndrom</w:t>
      </w:r>
    </w:p>
    <w:p>
      <w:r>
        <w:t>- bei Fehlhaltung und Fehlbelastung der WirbelsÃ¤ule, Osteochondrose C5/6 und Spondylose L4/5</w:t>
      </w:r>
    </w:p>
    <w:p>
      <w:r>
        <w:t>- Therapieresistente Tendovaginitiden der Strecksehnen I/III beidseits</w:t>
      </w:r>
    </w:p>
    <w:p>
      <w:r>
        <w:t>- mit Epicondylopathia humeri radialis beidseits</w:t>
      </w:r>
    </w:p>
    <w:p>
      <w:r>
        <w:t>- Fibromyalgiesyndrom</w:t>
      </w:r>
    </w:p>
    <w:p>
      <w:r>
        <w:t>- Depression</w:t>
      </w:r>
    </w:p>
    <w:p>
      <w:r>
        <w:t>Â Â Â Â Â Â Â Â  Der InvaliditÃ¤tsgrad der BeschwerdefÃ¼hrerin, die wegen der depressiven Entwicklung bei Dr. med. B.___, Facharzt FMH fÃ¼r Psychiatrie und Psychotherapie, in Behandlung stehe, habe sich nicht verÃ¤ndert (Urk. 8/31 S. 1). In der angestammten TÃ¤tigkeit als VerkÃ¤uferin bestehe nach wie vor eine 50%ige ArbeitsfÃ¤higkeit, allerdings unter Beachtung einer limitierten Beanspruchung der oberen ExtremitÃ¤ten. Berufliche Massnahmen seien nicht indiziert (Urk. 8/31 S. 3).</w:t>
      </w:r>
    </w:p>
    <w:p>
      <w:r>
        <w:t>3.3.2Â Â  In seiner gestÃ¼tzt auf die Akten verfassten Stellungnahme vom 6. Dezember 2005 (Urk. 8/36) gelangte Dr. med. C.___, Arzt des RegionalÃ¤rztlichen Dienstes (RAD) der IV, zum Schluss, dass sich der Gesundheitszustand der BeschwerdefÃ¼hrerin nicht wesentlich verÃ¤ndert habe. Es sei weiterhin von einer 50%igen ArbeitsfÃ¤higkeit in der angestammten TÃ¤tigkeit auszugehen.</w:t>
      </w:r>
    </w:p>
    <w:p>
      <w:r>
        <w:rPr>
          <w:b/>
        </w:rPr>
        <w:t>E. 3.4</w:t>
      </w:r>
    </w:p>
    <w:p>
      <w:r>
        <w:t>3.4.1Â Â  Der VerfÃ¼gung vom 9. Dezember 2010 (Urk. 2) liegen nachstehende medizinischen Beurteilungen zugrunde:</w:t>
      </w:r>
    </w:p>
    <w:p>
      <w:r>
        <w:t>Â Â Â Â Â Â Â Â  Dr. B.___ berichtete am 4. Januar 2006 Ã¼ber eine Verschlechterung des Gesundheitszustandes. Die - seit dem 7. Mai 2001 bei ihm in Behandlung stehende - BeschwerdefÃ¼hrerin leide seit den letzten Jahren an einem tiefdepressiven Zustand und stark ausgeprÃ¤gten Panikattacken (ICD-10 F32.2, ICD-10 F40.01). Trotz intensiver (auch medikamentÃ¶ser) Therapie habe keine Verbesserung des chronifizierten Zustandes erreicht werden kÃ¶nnen; seit einigen Jahren bestehe eine Benzodiazepin-PrÃ¤parate-AbhÃ¤ngigkeit. Nachdem es Ende 2002 zu einer wesentlichen Verschlimmerung der Symptomatik gekommen sei, bestehe seit Anfang 2003 aus psychischen GrÃ¼nden eine 100%ige ArbeitsunfÃ¤higkeit (Urk. 8/38 S. 1, S. 2 und S. 5).</w:t>
      </w:r>
    </w:p>
    <w:p>
      <w:r>
        <w:t>3.4.2Â Â  Nachdem sie die BeschwerdefÃ¼hrerin vom 31. Oktober bis 20. Dezember 2007 und vom 12. Februar bis 31. MÃ¤rz 2008 stationÃ¤r behandelt hatten, stellten die Ãrzte des Psychiatrie-Zentrums D.___ am 28. April 2009 folgende Diagnosen mit EinschrÃ¤nkung der ArbeitsfÃ¤higkeit (Urk. 8/42 S. 1):</w:t>
      </w:r>
    </w:p>
    <w:p>
      <w:r>
        <w:t>- Mittelgradige depressive StÃ¶rung, ICD-10 F32.11</w:t>
      </w:r>
    </w:p>
    <w:p>
      <w:r>
        <w:t>- PanikstÃ¶rung, ICD-10 F41.0</w:t>
      </w:r>
    </w:p>
    <w:p>
      <w:r>
        <w:t>- Vordiagnostizierte Ã¤ngstliche PersÃ¶nlichkeitsstÃ¶rung, ICD-10 F60.6</w:t>
      </w:r>
    </w:p>
    <w:p>
      <w:r>
        <w:t>- Benzodiazepin-AbhÃ¤ngigkeitssyndrom bei gegenwÃ¤rtiger Abstinenz in geschÃ¼tzter Umgebung, ICD-10 F13.21</w:t>
      </w:r>
    </w:p>
    <w:p>
      <w:r>
        <w:t>Â Â Â Â Â Â Â Â  Bei Klinikaustritt habe aus rein psychiatrischer Sicht eine - aufgrund der anamnestischen Angaben wohl schon seit mehreren Jahren anhaltende - 100%ige ArbeitsunfÃ¤higkeit sowohl in der angestammten als auch in einer leidensangepassten TÃ¤tigkeit bestanden. Die Prognose sei eher ungÃ¼nstig (Urk. 8/42 S. 2).</w:t>
      </w:r>
    </w:p>
    <w:p>
      <w:r>
        <w:t>3.4.3Â Â  GestÃ¼tzt auf die Ergebnisse der Untersuchungen vom 13. Juli und 3. September 2009 stellte Dr. med. E.___, Facharzt FMH fÃ¼r Kardiologie und fÃ¼r Innere Medizin, am 3. September 2009 folgende Diagnosen (Urk. 8/47 S. 1 = Urk. 3/1 S. 1):</w:t>
      </w:r>
    </w:p>
    <w:p>
      <w:r>
        <w:t>- Atrialer Septum-Defekt vom Secundum-Typ</w:t>
      </w:r>
    </w:p>
    <w:p>
      <w:r>
        <w:t>- Arterielle Hypertonie</w:t>
      </w:r>
    </w:p>
    <w:p>
      <w:r>
        <w:t>- Status nach Nikotinabusus (seit Juni 2008 sistiert, Status nach 1-2 py)</w:t>
      </w:r>
    </w:p>
    <w:p>
      <w:r>
        <w:t>3.4.4Â Â  Dr. Y.___ stellte in seinem Gutachten vom 2. MÃ¤rz 2010 nachstehende Diagnosen (Urk. 8/50 S. 7):</w:t>
      </w:r>
    </w:p>
    <w:p>
      <w:r>
        <w:t>- Chronisches Panvertebralsyndrom bei Fehlhaltung und Fehlbelastung der WirbelsÃ¤ule, Osteochondrose C5/6 und Spondylose L4/5</w:t>
      </w:r>
    </w:p>
    <w:p>
      <w:r>
        <w:t>- Therapieresistente Tendovaginitiden der Strecksehnen I/III beidseits mit Epicondylopathia humeri radialis beidseits</w:t>
      </w:r>
    </w:p>
    <w:p>
      <w:r>
        <w:t>- Fibromyalgiesyndrom</w:t>
      </w:r>
    </w:p>
    <w:p>
      <w:r>
        <w:t>- AnpassungsstÃ¶rung an die Schmerzsymptomatik, ICD-10 F43.22</w:t>
      </w:r>
    </w:p>
    <w:p>
      <w:r>
        <w:t>- Differentialdiagnose: depressive StÃ¶rung, leicht bis mittelgradig, ICD-10 F3</w:t>
      </w:r>
    </w:p>
    <w:p>
      <w:r>
        <w:t>- Differentialdiagnose: soziale Phobie (ICD-10 F40) und generalisierte AngststÃ¶rungen mit agitierten ZustÃ¤nden (ICD-10 F40/F41)</w:t>
      </w:r>
    </w:p>
    <w:p>
      <w:r>
        <w:t>- Status nach Benzodiazepin-AbhÃ¤ngigkeitssyndrom, ICD-10 F13.2</w:t>
      </w:r>
    </w:p>
    <w:p>
      <w:r>
        <w:t>Â Â Â Â Â Â Â Â  Die psychischen StÃ¶rungen wirkten sich nicht auf die ArbeitsfÃ¤higkeit aus (Urk. 8/50 S. 8 und S. 14).</w:t>
      </w:r>
    </w:p>
    <w:p>
      <w:r>
        <w:t>3.4.5Â Â  Dr. E.___ attestierte der BeschwerdefÃ¼hrerin am 1. April 2010 aus kardialer Sicht eine uneingeschrÃ¤nkte ArbeitsfÃ¤higkeit (Urk. 8/51 S. 1).</w:t>
      </w:r>
    </w:p>
    <w:p>
      <w:r>
        <w:t>3.4.6Â Â  In ihrem Bericht vom 7. April 2010 (Urk. 8/53) stellte Dr. A.___ folgende Diagnosen mit Auswirkung auf die ArbeitsfÃ¤higkeit (Urk. 8/53 S. 2):</w:t>
      </w:r>
    </w:p>
    <w:p>
      <w:r>
        <w:t>- Mittelgradige depressive StÃ¶rung</w:t>
      </w:r>
    </w:p>
    <w:p>
      <w:r>
        <w:t>- PanikstÃ¶rungen</w:t>
      </w:r>
    </w:p>
    <w:p>
      <w:r>
        <w:t>- bei vorbestehender Ã¤ngstlicher PersÃ¶nlichkeitsstÃ¶rung</w:t>
      </w:r>
    </w:p>
    <w:p>
      <w:r>
        <w:t>- Benzodiazepin-AbhÃ¤ngigkeitssyndrom, gegenwÃ¤rtig abstinent</w:t>
      </w:r>
    </w:p>
    <w:p>
      <w:r>
        <w:t>- Chronisches Panvertebralsyndrom</w:t>
      </w:r>
    </w:p>
    <w:p>
      <w:r>
        <w:t>- bei Fehlhaltung und Fehlbelastung der WirbelsÃ¤ule, Osteochondrose C5/6 und Spondylose L4/5</w:t>
      </w:r>
    </w:p>
    <w:p>
      <w:r>
        <w:t>- Chronische therapieresistente Tendovaginitiden der Strecksehnen I/III beidseits mit Epicondylopathia humeri radialis beidseits</w:t>
      </w:r>
    </w:p>
    <w:p>
      <w:r>
        <w:t>Â Â Â Â Â Â Â Â  Keinen Einfluss auf die ArbeitsfÃ¤higkeit hÃ¤tten nachstehende Diagnosen (Urk. 8/53 S. 2):</w:t>
      </w:r>
    </w:p>
    <w:p>
      <w:r>
        <w:t>- Atrialer Septum-Defekt vom Secundum-Typ</w:t>
      </w:r>
    </w:p>
    <w:p>
      <w:r>
        <w:t>- Verschluss mit Solysafe, 28. September 2009</w:t>
      </w:r>
    </w:p>
    <w:p>
      <w:r>
        <w:t>- Arterielle Hypertonie</w:t>
      </w:r>
    </w:p>
    <w:p>
      <w:r>
        <w:t>- Ulcus ventriculi, Februar 2010</w:t>
      </w:r>
    </w:p>
    <w:p>
      <w:r>
        <w:t>Â Â Â Â Â Â Â Â  Nach wie vor bestehe ein depressives Zustandsbild mit Panikattacken und SchlafstÃ¶rungen. Der BeschwerdefÃ¼hrerin seien weder kÃ¶rperlich noch psychische Belastungen zumutbar. In der angestammten TÃ¤tigkeit bestehe eine 100%ige ArbeitsunfÃ¤higkeit (Urk. 8/53 S. 3).</w:t>
      </w:r>
    </w:p>
    <w:p>
      <w:r>
        <w:t>3.4.7Â Â  GestÃ¼tzt auf die Akten gelangte med. pract. F.___, FachÃ¤rztin FMH fÃ¼r Innere Medizin, zertifizierte medizinische Gutachterin SIM, Ãrztin des RAD, am 26. April 2010 zum Schluss, dass es weder aus rheumatologischer und physikalisch-medizinischer noch aus psychischer Sicht zu einer signifikanten VerÃ¤nderung des Gesundheitszustandes gekommen sei (Urk. 8/55 S. 4).</w:t>
      </w:r>
    </w:p>
    <w:p>
      <w:r>
        <w:t>3.4.8Â Â  In seiner am 5. Januar 2011 auf Ersuchen des Rechtsvertreters der BeschwerdefÃ¼hrerin verfassten Stellungnahme (Urk. 3/2) zum Gutachten von Dr. Y.___ vom 2. MÃ¤rz 2010 (Urk. 8/50) hielt Dr. B.___ fest, die Expertise beinhalte einige Unklarheiten. Insbesondere sei unverstÃ¤ndlich, weshalb Dr. Y.___ keine psychiatrischen Diagnosen gestellt habe. Es entstehe der Eindruck, dass der genannte Arzt den psychischen Zustand der BeschwerdefÃ¼hrerin - ohne sich ein objektives Bild gemacht zu haben und ohne die geklagten Beschwerden zu berÃ¼cksichtigen beziehungsweise ernst zu nehmen - sehr willkÃ¼rlich beurteilt habe. Es sei unverstÃ¤ndlich, dass Dr. Y.___ - im Widerspruch zur durchaus einleuchtenden EinschÃ¤tzung der Ãrzte des Psychiatrie-Zentrums D.___, die der BeschwerdefÃ¼hrerin eine 100%ige ArbeitsunfÃ¤higkeit bescheinigt hÃ¤tten - eine Depression verneine (Urk. 3/2 S. 1 f.). TatsÃ¤chlich seien folgende Diagnosen zu stellen (Urk. 3/2 S. 2):</w:t>
      </w:r>
    </w:p>
    <w:p>
      <w:r>
        <w:t>- Depression, ICD-10 F33.11</w:t>
      </w:r>
    </w:p>
    <w:p>
      <w:r>
        <w:t>- PanikstÃ¶rung, ICD-10 F41.0</w:t>
      </w:r>
    </w:p>
    <w:p>
      <w:r>
        <w:t>- Ãngstliche PersÃ¶nlichkeitsstÃ¶rung, ICD-10 F60.6</w:t>
      </w:r>
    </w:p>
    <w:p>
      <w:r>
        <w:t>Â Â Â Â Â Â Â Â  Die geklagten Schmerzen seien grÃ¶sstenteils im Rahmen eines depressiven Geschehens zu interpretieren. Der vor kurzem festgestellte Herzfehler wirke sich insofern stark auf den psychischen Gesundheitszustand aus, als es seinetwegen zunehmend zu Panikattacken und TodesÃ¤ngsten komme. Da die EinschÃ¤tzung des Gutachters Dr. Y.___ demnach unhaltbar sei, erweise sich eine erneute AbklÃ¤rung des Gesundheitszustandes und der ArbeitsfÃ¤higkeit als notwendig (Urk. 3/2 S. 2).</w:t>
      </w:r>
    </w:p>
    <w:p>
      <w:r>
        <w:rPr>
          <w:b/>
        </w:rPr>
        <w:t>E. 4</w:t>
      </w:r>
    </w:p>
    <w:p>
      <w:r>
        <w:t>4.1Â Â Â Â  Nach Lage der Akten ist es in physischer Hinsicht seit der RentenverfÃ¼gung vom 7. November 1997 (Urk. 8/17, Urk. 8/16 S. 2 f.) zu keiner wesentlichen Verschlechterung des Gesundheitszustandes gekommen. So gelangten die Ãrzte einhellig zum Schluss, dass den - bei ansonsten unverÃ¤nderten Diagnosen und Beschwerden - neu festgestellten kardialen BeeintrÃ¤chtigungen in Form eines atrialen Septum-Defekts vom Secundum-Typ und einer arteriellen Hypertonie sowie dem Ulcus ventriculi keine einschrÃ¤nkende Wirkung auf die ArbeitsfÃ¤higkeit zukomme (vgl. Bericht Dr. E.___ vom 1. April 2010 [Urk. 8/51 S. 1] und Bericht Dr. A.___ vom 7. April 2010 [Urk. 8/53 S. 2]).</w:t>
      </w:r>
    </w:p>
    <w:p>
      <w:r>
        <w:t>4.2Â Â Â Â  Was die psychische Symptomatik anbelangt, spricht der Umstand, dass diese es der BeschwerdefÃ¼hrerin gemÃ¤ss eigenen Angaben (jedenfalls zusammen mit den physischen Beschwerden) bereits seit 1995 gÃ¤nzlich verunmÃ¶glicht, einer ArbeitstÃ¤tigkeit nachzugehen (Urk. 1 S. 2), an sich schon a priori gegen einen Revisionsgrund. Allerdings geht aus den medizinischen Berichten verschiedentlich hervor, dass es - erst einige Jahre nach der Rentenzusprache - zu einer gewissen Verschlechterung der entsprechenden Beschwerden kam. Dass diese sich neu (in invalidenversicherungsrechtlich relevanter Weise) auf die ArbeitsfÃ¤higkeit auswirken, ist indes nach Lage der Akten nicht anzunehmen. Soweit die Verschlimmerung mit dem Benzodiazepin-AbhÃ¤ngigkeitssyndrom, das Grund fÃ¼r die zweimalige Hospitalisation der - zuvor wÃ¤hrend Jahren nie in stationÃ¤rem Rahmen behandelten - BeschwerdefÃ¼hrerin Ende 2007 beziehungsweise anfangs 2008 im Psychiatrie-Zentrum D.___ war (Urk. 8/42, Urk. 8/50 S. 39), zu erklÃ¤ren ist, fÃ¤llt eine RentenerhÃ¶hung insofern ausser Betracht, als eine MedikamentenabhÃ¤ngigkeit grundsÃ¤tzlich - und unter BerÃ¼cksichtigung der konkreten UmstÃ¤nde auch vorliegend - keine InvaliditÃ¤t im Sinne des Gesetzes begrÃ¼ndet (vgl. hiezu etwa Urteil des Bundesgerichts 8C_694/2008 vom 5. Â MÃ¤rz 2009 E. 2). Was die von den Ãrzten des Psychiatrie-Zentrums D.___ (Urk. 8/42 S. 1) und von Dr. B.___ (Urk. 8/38) festgestellte, von Dr. Y.___ nur differentialdiagnostisch in Betracht gezogene (Urk. 8/50 S. 7) depressive StÃ¶rung betrifft, schrÃ¤nkt diese die BeschwerdefÃ¼hrerin - gegebenenfalls - jedenfalls nicht in erheblicher Weise in ihrem LeistungsvermÃ¶gen ein. WÃ¤hrend eine schwere depressive Episode ohne psychotische Symptome nach ICD-10 F32.2, wie sie Dr. B.___ am 4. Januar 2006 diagnostiziert hatte (Urk. 8/38 S. 1), schon deshalb auszuschliessen ist, weil eine derartige StÃ¶rung sich weder mit den weiteren Ã¤rztlichen Beurteilungen noch mit dem Verhalten beziehungsweise der tatsÃ¤chlich gezeigten LeistungsfÃ¤higkeit der BeschwerdefÃ¼hrerin vereinbaren lÃ¤sst, vermÃ¶chte eine allfÃ¤llige mittelgradige depressive Episode mit somatischem Syndrom nach ICD-10 F32.11, wie sie die Ãrzte des Psychiatrie-Zentrums D.___ annahmen (vgl. Bericht vom 28. April 2009, Urk. 8/42 S. 1) einen hÃ¶heren Rentenanspruch deshalb nicht zu rechtfertigen, weil es sich bei der fraglichen StÃ¶rung definitionsgemÃ¤ss um ein lediglich vorÃ¼bergehendes Leiden handelt, das im Mittel etwa sechs Monate, selten lÃ¤nger als ein Jahr dauert und bei lÃ¤ngerem Anhalten anderweitig zu subsumieren ist (vgl. hiezu etwa Urteil des Bundesgerichts I 510/06 vom 26. Januar 2007 E. 6.3 mit Hinweis auf Dilling/Mombour/Schmidt [Hrsg.], Internationale Klassifikation psychischer StÃ¶rungen, ICD-10, 5. Aufl., Bern 2005, S. 142 ff.) und dessen Folgen willentlich Ã¼berwindbar sind (vgl. hiezu etwa Urteil des Bundesgerichts 8C_213/2012 vom 13. April 2012 E. 3.2). Auf die Beurteilung der Ãrzte des Psychiatrie-Zentrums D.___ (Urk. 8/42) kann im Ãbrigen schon deswegen nicht abgestellt werden, weil die Ãrzte in keiner Weise darlegten, inwieweit die diagnostizierten psychischen StÃ¶rungen sich - im Einzelnen - auf das funktionelle LeistungsvermÃ¶gen der BeschwerdefÃ¼hrerin auswirken. Insofern ging die IV-Stelle zu Recht gestÃ¼tzt auf die (gerade angesichts des Verhaltens der BeschwerdefÃ¼hrerin anlÃ¤sslich der Begutachtung vom 28. Februar 2010) Ã¼berzeugenden - in Kenntnis der medizinischen Akten ergangenen, auf den Ergebnissen der eigenen Untersuchung beruhenden und einleuchtend begrÃ¼ndeten - AusfÃ¼hrungen des Gutachters Dr. Y.___ (vgl. Expertise vom 2. MÃ¤rz 2010, Urk. 8/50) davon aus, dass sich die psychische Symptomatik nicht in invalidenversicherungsrechtlich bedeutsamer Weise auf die ArbeitsfÃ¤higkeit auswirke. Diese EinschÃ¤tzung ist ohne Weiteres nachvollziehbar und findet in der Beurteilung der seit Jahren behandelnden HausÃ¤rztin Dr. A.___ zumindest insofern noch eine BestÃ¤tigung, als die genannte Ãrztin, wenn sie auch eine EinschrÃ¤nkung der psychischen Belastbarkeit annahm, jedenfalls ebenfalls davon ausging, dass das Konzentrations- und AuffassungsvermÃ¶gen sowie die AnpassungsfÃ¤higkeit der BeschwerdefÃ¼hrerin nicht beeintrÃ¤chtigt seien (vgl. Bericht vom 7. April 2010, Urk. 8/53 S. 5).</w:t>
      </w:r>
    </w:p>
    <w:p>
      <w:r>
        <w:t>4.3Â Â Â Â  Da nach dem Gesagten kein Anlass fÃ¼r weitere medizinische AbklÃ¤rungen (Urk. 1 S. 4, Urk. 3/2 S. 2) besteht und eine - eine (invalidenversicherungsrechtlich bedeutsame) weitergehende als die der ursprÃ¼nglichen RentenverfÃ¼gung zugrunde liegende 50%ige ArbeitsunfÃ¤higkeit in der angestammten TÃ¤tigkeit zeitigende - Verschlimmerung des Gesundheitszustandes nicht als Ã¼berwiegend wahrscheinlich erscheint, erweist sich die Beschwerde (Urk. 1) als unbegrÃ¼ndet.</w:t>
      </w:r>
    </w:p>
    <w:p>
      <w:r>
        <w:rPr>
          <w:b/>
        </w:rPr>
        <w:t>E. 5</w:t>
      </w:r>
    </w:p>
    <w:p>
      <w:r>
        <w:t>5.1Â Â Â Â  Betreffend das Gesuch um GewÃ¤hrung der unentgeltlichen ProzessfÃ¼hrung (Urk. 1 S. 1, Urk. 12) wurde der BeschwerdefÃ¼hrerin mit VerfÃ¼gung vom 17. Januar 2011 (Urk. 5) eine Frist von 30 Tagen eingerÃ¤umt, um dem Gericht das Formular zur AbklÃ¤rung der prozessualen BedÃ¼rftigkeit vollstÃ¤ndig ausgefÃ¼llt, versehen mit der ErklÃ¤rung betreffend Rechtsschutzversicherung, wirtschaftliche Hilfe, ferner - fÃ¼r den Fall, dass keine wirtschaftliche Hilfe bezogen werde - den Angaben der GemeindebehÃ¶rde und unter Beilage sÃ¤mtlicher Belege zur finanziellen Situation (wie Lohnausweise, BankauszÃ¼ge, MietvertrÃ¤ge, VersicherungsvertrÃ¤ge, Rechnungen, Quittungen, SteuererklÃ¤rungen, zu Unterhaltsleistungen verpflichtende Gerichtsurteile, FÃ¼rsorgeentscheide samt Bedarfsberechnung etc.) einzureichen, unter der Androhung, dass bei ungenÃ¼gender Substantiierung oder fehlenden oder ungenÃ¼genden Belegen zur finanziellen Situation davon ausgegangen werde, dass keine prozessuale BedÃ¼rftigkeit bestehe. In der Folge reichte die BeschwerdefÃ¼hrerin mit Eingabe vom 29. MÃ¤rz 2011 (Urk. 11) das Formular zur AbklÃ¤rung der prozessualen BedÃ¼rftigkeit (Urk. 12) sowie verschiedene Belege dazu ein (Urk. 13/1-8).</w:t>
      </w:r>
    </w:p>
    <w:p>
      <w:r>
        <w:t>Â Â Â Â Â Â Â Â  Nach Gesetz und Praxis sind in der Regel die Voraussetzungen fÃ¼r die Bewilligung der unentgeltlichen Rechtsvertretung erfÃ¼llt, wenn der Prozess nicht aussichtslos und die Partei bedÃ¼rftig ist (BGE 103 V 47, 100 V 62, 98 V 117).</w:t>
      </w:r>
    </w:p>
    <w:p>
      <w:r>
        <w:t>GemÃ¤ss Â§ 28 lit. a des Gesetzes Ã¼ber das Sozialversicherungsgericht (GSVGer) in Verbindung mit Art. 119 Abs. 2 Satz 1 der seit 1. Januar 2011 in Kraft stehenden Schweizerischen Zivilprozessordnung hat die gesuchstellende Person ihre Einkommens- und VermÃ¶gensverhÃ¤ltnisse darzulegen und sich zur Sache sowie Ã¼ber ihre Beweismittel zu Ã¤ussern. Es genÃ¼gt nicht, wenn die gesuchstellende Person die BedÃ¼rftigkeit lediglich glaubhaft macht, sondern sie hat vielmehr hierfÃ¼r den Nachweis zu erbringen, wobei es grundsÃ¤tzlich der gesuchstellenden Person obliegt, ihre Einkommens- und VermÃ¶gensverhÃ¤ltnisse umfassend darzustellen und soweit mÃ¶glich auch zu belegen. Verweigert sie die zur Beurteilung ihrer aktuellen Gesamtsituation erforderlichen Angaben und Belege, so kann die BedÃ¼rftigkeit verneint werden (BGE 120 Ia 181 E. 3a mit Hinweisen; Urteil des Bundesgerichts 4D_124/2008 vom 10. November 2008 E. 4.2).</w:t>
      </w:r>
    </w:p>
    <w:p>
      <w:r>
        <w:t>Â Â Â Â Â Â Â Â  Die BeschwerdefÃ¼hrerin hat auf dem Formular unvollstÃ¤ndige und nur teilweise belegte Angaben betreffend die finanziellen VerhÃ¤ltnisse gemacht. Insbesondere gab sie nicht an, Ã¼ber welche EinkÃ¼nfte ihr - mit ihr in Hausgemeinschaft lebender (Urk. 12 S. 4) - Ehemann verfÃ¼gt. Ãberdies reichte sie keine BankauszÃ¼ge ein, und auch die Angaben der GemeindebehÃ¶rde betreffend Staats- und Gemeindesteuer fehlen.</w:t>
      </w:r>
    </w:p>
    <w:p>
      <w:r>
        <w:t>Â Â Â Â Â Â Â Â  Da das Gesuch um GewÃ¤hrung der unentgeltlichen Rechtspflege nach dem Gesagten ungenÃ¼gend substantiiert wurde und die BeschwerdefÃ¼hrerin ihre finanzielle Situation unzureichend belegte, ist androhungsgemÃ¤ss davon auszugehen, dass keine prozessuale BedÃ¼rftigkeit besteht.</w:t>
      </w:r>
    </w:p>
    <w:p>
      <w:r>
        <w:t>5.2Â Â Â Â  GemÃ¤ss Art. 69 Abs. 1 bis IVG ist das Beschwerdeverfahren bei Streitigkeiten um die Bewilligung oder die Verweigerung von IV-Leistungen abweichend von Art. 61 lit. a ATSG vor dem kantonalen Versicherungsgericht kostenpflichtig. Die Kosten werden nach dem Verfahrensaufwand und unabhÃ¤ngig vom Streitwert im Rahmen von Fr. 200.-- bis Fr. 1'000.-- festgelegt. Entsprechend dem Ausgang des Verfahrens sind die Gerichtskosten in HÃ¶he von Fr. 700.-- der BeschwerdefÃ¼hrerin aufzuerlegen.</w:t>
      </w:r>
    </w:p>
    <w:p>
      <w:r>
        <w:t>Das Gericht beschliesst:</w:t>
      </w:r>
    </w:p>
    <w:p>
      <w:r>
        <w:t>Â Â Â Â Â Â Â Â Â Â  Das Gesuch der BeschwerdefÃ¼hrerin vom 13. Januar 2011 um unentgeltliche ProzessfÃ¼hrung wird abgewiesen.</w:t>
      </w:r>
    </w:p>
    <w:p>
      <w:r>
        <w:t>und erkennt sodann:</w:t>
      </w:r>
    </w:p>
    <w:p>
      <w:r>
        <w:t>1.Â Â Â Â Â Â Â Â  Die Beschwerde wird abgewiesen.</w:t>
      </w:r>
    </w:p>
    <w:p>
      <w:r>
        <w:t>2.Â Â Â Â Â Â Â Â  Die Gerichtskosten von Fr. 700.-- werden der BeschwerdefÃ¼hrerin auferlegt. Rechnung und Einzahlungsschein werden der Kostenpflichtigen nach Eintritt der Rechtskraft zugestellt.</w:t>
      </w:r>
    </w:p>
    <w:p>
      <w:r>
        <w:t>3.Â Â Â Â Â Â Â Â  Zustellung gegen Empfangsschein an:</w:t>
      </w:r>
    </w:p>
    <w:p>
      <w:r>
        <w:t>- Milosav Milovanovic</w:t>
      </w:r>
    </w:p>
    <w:p>
      <w:r>
        <w:t>- Sozialversicherungsanstalt des Kantons ZÃ¼rich, IV-Stelle</w:t>
      </w:r>
    </w:p>
    <w:p>
      <w:r>
        <w:t>- Pensionskasse G.___</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