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IV.2011.00012 vom 18. Februar 2011</w:t>
      </w:r>
    </w:p>
    <w:p>
      <w:r>
        <w:t>ZH Sozialversicherungsgericht, 2011-02-18, DE</w:t>
      </w:r>
    </w:p>
    <w:p>
      <w:r>
        <w:rPr>
          <w:b/>
        </w:rPr>
        <w:t xml:space="preserve">Quelle: </w:t>
      </w:r>
      <w:r>
        <w:t>https://mcp.opencaselaw.ch/entscheid/zh_sozialversicherungsgericht_IV.2011.00012</w:t>
      </w:r>
    </w:p>
    <w:p>
      <w:r>
        <w:t>FR: ZH_SOZIALVERSICHERUNGSGERICHT IV.2011.00012 du 18 février 2011</w:t>
      </w:r>
    </w:p>
    <w:p>
      <w:r>
        <w:t>IT: ZH_SOZIALVERSICHERUNGSGERICHT IV.2011.00012 del 18 febbraio 2011</w:t>
      </w:r>
    </w:p>
    <w:p>
      <w:pPr>
        <w:pStyle w:val="Heading2"/>
      </w:pPr>
      <w:r>
        <w:t>Erwägungen</w:t>
      </w:r>
    </w:p>
    <w:p>
      <w:r>
        <w:rPr>
          <w:b/>
        </w:rPr>
        <w:t>E. 1</w:t>
      </w:r>
    </w:p>
    <w:p>
      <w:r>
        <w:t>1.1Â Â Â Â  X.___, geboren 1968, hatte sich im Februar 2002 erstmals zum Bezug von Invalidenversicherungsleistungen angemeldet (Urk. 7/4), wobei sein damaliges Rentenbegehren von der Sozialversicherungsanstalt des Kantons ZÃ¼rich (SVA), IV-Stelle, mit VerfÃ¼gung vom 19. August 2002 (Urk. 7/17) abgewiesen worden war. Im Rechtsmittelzug war der abschlÃ¤gige Entscheid mit Urteil des Sozialversicherungsgerichts des Kantons ZÃ¼rich vom 5. Januar 2004 (Urk. 7/25) bestÃ¤tigt worden (Proz.-Nr. IV.2003.00211). Derweil war der Versicherte Ende Oktober 2003 erneut an die Verwaltung gelangt (Urk. 7/21), welche einen Rentenanspruch mit VerfÃ¼gung vom 25. Mai 2004 (Urk. 7/39) wiederum verneinte, woran sie mit Einspracheentscheid vom 25. November 2004 (Urk. 7/62) festhielt. Die dagegen eingelegte Beschwerde wurde vom hiesigen Gericht mit Urteil vom 18. April 2006 (Urk. 7/71) abgewiesen (Proz.-Nr. IV.2005.00046).</w:t>
      </w:r>
    </w:p>
    <w:p>
      <w:r>
        <w:t>Im Juli 2006 ersuchte der Versicherte ein weiteres Mal um Ausrichtung einer Invalidenrente (Urk. 7/74). Nach entsprechenden AbklÃ¤rungen trat die Verwaltung auf die Neuanmeldung zwar ein, stellte dem Versicherten mit Vorbescheid und Begleitschreiben vom 27. Februar 2007 (Urk. 7/83-84) aber die neuerliche Abweisung des Leistungsbegehrens in Aussicht. Nach Kenntnisnahme der dagegen erhobenen EinwÃ¤nde und VervollstÃ¤ndigung der Akten veranlasste die Verwaltung daraufhin eine MEDAS-AbklÃ¤rung und verneinte in der Folge gestÃ¼tzt auf das am 19. Dezember 2007 erstattete Gutachten der MEDAS Y.___, '___' (Urk. 7/104; samt Laborbefundberichten der Z.___ AG, '___', vom 20. September 2007 sowie Konsiliarberichten von Dr. med. A.___, Facharzt fÃ¼r Psychiatrie und Psychotherapie, '___', vom 15. Oktober 2007 und Dr. med. B.___, Facharzt fÃ¼r Physikalische Medizin und Rehabilitation, speziell Rheumaerkrankungen, '___', vom 1. Oktober 2007), mit VerfÃ¼gung vom 25. MÃ¤rz 2008 (Urk. 7/107) den Rentenanspruch. Die vom Versicherten hiergegen erhobene Beschwerde wurde vom hiesigen Gericht mit Urteil vom 21. August 2008 (Urk. 7/122) abgewiesen (Proz.-Nr. IV.2008.00349), welcher Entscheid in Rechtskraft erwuchs, nachdem das Bundesgericht (BGer) auf eine dagegen eingelegte Beschwerde mit Urteil vom 16. Oktober 2008 (Urk. 7/128) nicht eingetreten war (Proz.-Nr. 9C_809/2008).</w:t>
      </w:r>
    </w:p>
    <w:p>
      <w:r>
        <w:t>1.2Â Â Â Â Â Â Â Â  Nachdem sich der Versicherte Mitte Juli 2008 erneut zum Leistungsbezug angemeldet hatte (Urk. 7/116), folgte Anfang November 2008 eine weitere Neuanmeldung, wobei eine Verschlechterung des psychischen Zustands wegen zusÃ¤tzlich aufgetretener Herz- und Leber- sowie Magen-/Darmprobleme geltend gemacht und auf Dr. med. C.___, Praktischer Arzt und Facharzt fÃ¼r Innere Medizin, '___', in seiner Eigenschaft als Hausarzt sowie die Dres. med. D.___, Facharzt fÃ¼r Kardiologie und Innere Medizin, '___', und E.___, Facharzt fÃ¼r Gastroenterologie, '___', als behandelnde FachÃ¤rzte verwiesen wurde (Urk. 7/129). Daraufhin wurde der Versicherte mit Schreiben vom 25. November 2008 (Urk. 7/131) zur Einreichung geeigneter Unterlagen zwecks Glaubhaftmachung einer wesentlichen VerÃ¤nderung seit der letzten Leistungsabweisung aufgefordert, worauf dessen bei frÃ¼heren AnspruchsprÃ¼fungen involviert gewesener und dabei zeitweilig als BevollmÃ¤chtigter aufgetretener behandelnder Psychiater, Dr. med. F.___, Facharzt fÃ¼r Psychiatrie und Psychotherapie, '___' (vgl. Urk. 7/77/1-2, 7/81, 7/90-92, 7/102-103 und 7/127/3-4), der Verwaltung mit Schreiben vom 28. Dezember 2008 (Urk. 7/132/1) den Austrittsbericht der Psychiatrischen Klinik G.___ vom 24. November 2008 (Urk. 7/132/2-4) zukommen liess. Mit Schreiben vom 5. Januar 2009 (Urk. 7/132/5) legte der Versicherte persÃ¶nlich die Unterlagen von Dr. C.___ vom 7. Dezember 2008 (Urk. 7/132/9-10), 8. Dezember 2008 (Urk. 7/132/11-14), 19. Dezember 2008 (Urk. 7/132/6) und 20. Dezember 2008 (Urk. 7/132/7-8), die Berichte und Zeugnisse des Spitals H.___ vom 24. Dezember 2008 (Urk. 7/132/15-17 und 7/132/18) sowie den Bericht von Dr. med. I.___, Augenarzt, '___', vom 2. Dezember 2008 (Urk. 7/132/19-20) vor. Am 23. Februar 2009 folgte ein weiterer Bericht von Dr. F.___ (Urk. 7/133/1-2; samt Medikamentenliste und ErnÃ¤hrungs- und Verhaltensempfehlung von Dr. C.___ vom 7. Dezember 2008 [Urk. 7/133/3]). Am 13. MÃ¤rz 2009 erging seitens der Verwaltung ein Schreiben betreffend "Auferlegung der Schadenminderungspflicht" mit der Aufforderung an den Versicherten, sich in Absprache mit seinem Hausarzt einer stationÃ¤ren oder halbstationÃ¤ren (psychiatrischen) Behandlung zu unterziehen (vgl. zum Kostenpunkt: Urk. 7/135-143 und 7/150), worauf sich der Versicherte fÃ¼r die Dauer von 31. MÃ¤rz bis 22. April 2009 in der Psychiatrischen Klinik G.___ behandeln liess. Mit Schreiben vom 1. Mai 2009 (Urk. 7/144/1) liess Dr. F.___ der Verwaltung den diesbezÃ¼glichen vorlÃ¤ufigen Austrittsbericht vom 22. April 2009 (Urk. 7/144/2-3) zukommen. Auf an den Versicherten persÃ¶nlich gerichtete Aufforderung vom 8. Mai 2009 (Urk. 7/146) hin reichte Dr. F.___ mit Schreiben vom 13. Juni 2009 (Urk. 7/147) die Stellungnahme der Psychiatrischen Klinik G.___ vom 3. Juni 2009 (Urk. 7/148) ein und gab Ã¼ber die weiteren BehandlungsbemÃ¼hungen Auskunft (vgl. Urk. 7/149). Am 10. August 2009 wurde der Versicherte fÃ¼r 5. Oktober 2009 zu einer RAD-Ã¤rztlichen AbklÃ¤rung durch Prof. Dr. med. L.___, Facharzt fÃ¼r Psychiatrie und Psychotherapie, aufgeboten (Urk. 7/151). GestÃ¼tzt auf dessen Untersuchungsbericht vom 9. Dezember 2009 (Urk. 7/154/1-4; samt beigezogener Unterlagen von Dr. C.___ vom 7. September 2009 [Urk. 7/154/5-10] sowie Bericht und Zeugnis von Dr. F.___ vom 4. bzw. 14. September 2009 [Urk. 7/154/11-13]) wurde dem Versicherten - nach Kenntnisgabe des RAD-Ã¤rztlichen Berichts zuhanden des vom Versicherten diesbezÃ¼glich bevollmÃ¤chtigten Dr. F.___ (vgl. Urk. 7/152-153) - mit Vorbescheid vom 25. Februar 2010 (Urk. 7/157-158) die Abweisung des Leistungsbegehrens in Aussicht gestellt (s. Feststellungsblatt vom 24. Februar 2010 [Urk. 7/156]).</w:t>
      </w:r>
    </w:p>
    <w:p>
      <w:r>
        <w:t>Mit Einwand vom 15. MÃ¤rz 2010 (Urk. 7/160) bekrÃ¤ftigte der Versicherte sein Rentenbegehren und reichte den Austrittsbericht der Psychiatrischen Klinik G.___ vom 17. Februar 2010 (Urk. 7/159 und 7/163) betreffend eine von 5. Januar bis 4. Februar 2010 erfolgte stationÃ¤re psychiatrische Behandlung ein. Mit Schreiben vom 17. MÃ¤rz 2010 (Urk. 7/162) und Vollmacht vom 16. MÃ¤rz 2010 (Urk. 7/165) legitimierte sich Rechtsanwalt Viktor GyÃ¶rffy, ZÃ¼rich, als Rechtsvertreter des Versicherten und ersuchte um Akteneinsicht und Nachfristansetzung zur BegrÃ¼ndung des vom Versicherten persÃ¶nlich erhobenen Einwands, welchem Gesuch am 25. MÃ¤rz 2010 stattgegeben wurde (Urk. 7/166). Mit Begehren vom 25. MÃ¤rz 2010 (Urk. 7/168; samt Beilage [Urk. 7/167]) liess der Versicherte um GewÃ¤hrung der unentgeltlichen RechtsverbeistÃ¤ndung durch Rechtsanwalt GyÃ¶rffy "fÃ¼r das Rechtsmittelverfahren" nachsuchen (S. 1; vgl. Urk. 7/169-170). Sodann liess er mit Stellungnahme vom 20. April 2010 (Urk. 7/171) auf Vornahme ergÃ¤nzender AbklÃ¤rungen und Ausrichtung einer Invalidenrente antragen (S. 1). Nachdem sie am 16. August 2010 die Verantwortlichen der Psychiatrischen Klinik G.___ (vgl. Urk. 7/175) und der Klinik J.___, '___' (vgl. Urk. 7/176), sowie die Dres. E.___ (vgl. Urk. 7/177) und C.___ (vgl. Urk. 7/183) zur Berichterstattung aufgefordert hatte (vgl. Urk. 7/172-173 und 7/182), wies die Verwaltung mit VerfÃ¼gung vom 22. November 2010 (Urk. 2 = 7/178) das Gesuch des Versicherten um GewÃ¤hrung der unentgeltlichen anwaltlichen RechtsverbeistÃ¤ndung ab.</w:t>
      </w:r>
    </w:p>
    <w:p>
      <w:r>
        <w:rPr>
          <w:b/>
        </w:rPr>
        <w:t>E. 2</w:t>
      </w:r>
    </w:p>
    <w:p>
      <w:r>
        <w:t>2.1Â Â Â Â Â Â Â Â  Hiergegen liess der Versicherte mit Eingabe vom 10. Januar 2010 (Urk. 1) beim hiesigen Gericht Beschwerde erheben, mit dem Rechtsbegehren um kosten- und entschÃ¤digungsfÃ¤llige Aufhebung des angefochtenen Entscheids und GewÃ¤hrung der unentgeltlichen RechtsverbeistÃ¤ndung fÃ¼r das Verwaltungsverfahren (S. 2 Antr.-Ziff. 1-2); in verfahrensmÃ¤ssiger Hinsicht liess der BeschwerdefÃ¼hrer sodann um GewÃ¤hrung der unentgeltlichen Rechtsvertretung durch Rechtsanwalt GyÃ¶rffy im Beschwerdeverfahren nachsuchen (S. 2 Antr.-Ziff. 3).</w:t>
      </w:r>
    </w:p>
    <w:p>
      <w:r>
        <w:t>2.2Â Â Â Â  Mit Vernehmlassung vom 7. Februar 2011 (Urk. 6; samt Aktenbeilage [Urk. 7/1-183 und 8]) schloss die Verwaltung auf Abweisung der Beschwerde (S. 1), wovon dem BeschwerdefÃ¼hrer mit Mitteilung vom 8. Februar 2011 (Urk. 9) Kenntnis gegeben wurde.</w:t>
      </w:r>
    </w:p>
    <w:p>
      <w:r>
        <w:rPr>
          <w:b/>
        </w:rPr>
        <w:t>E. 3</w:t>
      </w:r>
    </w:p>
    <w:p>
      <w:r>
        <w:t>3.1Â Â Â Â Â Â Â Â  Zusammengefasst fÃ¼hrt dies zur Abweisung der Beschwerde.</w:t>
      </w:r>
    </w:p>
    <w:p>
      <w:r>
        <w:t>Da die Streitigkeit nicht die Bewilligung oder die Verweigerung von IV-Leistungen betrifft, ist das Verfahren kostenlos (Art. 69 Abs. 1 bis IVG, e contrario). AusgangsgemÃ¤ss steht dem unterliegenden BeschwerdefÃ¼hrer keine ProzessentschÃ¤digung zu; ebenso wenig der zwar obsiegenden, jedoch in ihrer Eigenschaft als VersicherungstrÃ¤ger prozessierenden Beschwerdegegnerin (Art. 61 lit. g ATSG in Verbindung mit Â§ 34 Abs. 1 und 2 GSVGer).</w:t>
      </w:r>
    </w:p>
    <w:p>
      <w:r>
        <w:t>3.2Â Â Â Â  Einer Partei, der die nÃ¶tigen Mittel fehlen und deren Begehren nicht offensichtlich aussichtslos erscheint, wird im sozialversicherungsgerichtlichen Beschwerdeverfahren auf Gesuch eine unentgeltliche Rechtsvertretung bestellt, wenn sie nicht in der Lage ist, ihre Rechte im Verfahren selbst zu wahren (Â§ 16 Abs. 1 und 2 GSVGer; vgl. Art. 61 lit. f ATSG).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Erw. 5, mit Hinweisen).</w:t>
      </w:r>
    </w:p>
    <w:p>
      <w:r>
        <w:t>Mit Blick auf die rechtsprechungsgemÃ¤ss strengen Anforderungen an die Notwendigkeit anwaltlicher Vertretung im Verwaltungs- und Vorbescheidverfahren und den hier nicht besonders hohen KomplexitÃ¤tsgrad der IV-Streitigkeit sind die Gewinnaussichten der gegen die angefochtene VerfÃ¼gung (Urk. 2 = 7/178) eingereichten Beschwerde ex ante betrachtet als betrÃ¤chtlich geringer als die Verlustgefahren einzustufen und ist somit das Gesuch um unentgeltliche Rechtsvertretung fÃ¼r das Beschwerdeverfahren wegen Aussichtslosigkeit der Rechtsvorkehr abzuweisen (Urteil des BGer vom 18. September 2009 [9C_315/2009] Erw. 3, mit Hinweis auf BGE 131 I 113 Erw. 3.7.3, 129 I 129 Erw. 2.3.1, 128 I 225 Erw. 2.5.3, mit weiteren Hinweisen; vgl. auch Urteil des BGer vom 7. August 2008 [9C_165/2008] Erw. 1.3).</w:t>
      </w:r>
    </w:p>
    <w:p>
      <w:r>
        <w:t>Die Einzelrichterin verfÃ¼gt:</w:t>
      </w:r>
    </w:p>
    <w:p>
      <w:r>
        <w:t>Das Gesuch des BeschwerdefÃ¼hrers um GewÃ¤hrung der unentgeltlichen Rechtsvertretung wird abgewiesen.</w:t>
      </w:r>
    </w:p>
    <w:p>
      <w:r>
        <w:t>und erkennt sodann:</w:t>
      </w:r>
    </w:p>
    <w:p>
      <w:r>
        <w:t>1.Â Â Â Â Â Â Â Â  Die Beschwerde wird abgewiesen.</w:t>
      </w:r>
    </w:p>
    <w:p>
      <w:r>
        <w:t>2.Â Â Â Â Â Â Â Â  Das Verfahren ist kostenlos.</w:t>
      </w:r>
    </w:p>
    <w:p>
      <w:r>
        <w:t>3.Â Â Â Â Â Â Â Â Â Â  Zustellung gegen Empfangsschein an:</w:t>
      </w:r>
    </w:p>
    <w:p>
      <w:r>
        <w:t>- Rechtsanwalt Viktor GyÃ¶rffy</w:t>
      </w:r>
    </w:p>
    <w:p>
      <w:r>
        <w:t>- Sozialversicherungsanstalt des Kantons ZÃ¼rich, IV-Stelle</w:t>
      </w:r>
    </w:p>
    <w:p>
      <w:r>
        <w:t>- Bundesamt fÃ¼r Sozialversicherungen (BSV)</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