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IV.2010.01246 vom 21. Dezember 2012</w:t>
      </w:r>
    </w:p>
    <w:p>
      <w:r>
        <w:t>ZH Sozialversicherungsgericht, 2012-12-21, DE</w:t>
      </w:r>
    </w:p>
    <w:p>
      <w:r>
        <w:rPr>
          <w:b/>
        </w:rPr>
        <w:t xml:space="preserve">Quelle: </w:t>
      </w:r>
      <w:r>
        <w:t>https://mcp.opencaselaw.ch/entscheid/zh_sozialversicherungsgericht_IV.2010.01246</w:t>
      </w:r>
    </w:p>
    <w:p>
      <w:r>
        <w:t>FR: ZH_SOZIALVERSICHERUNGSGERICHT IV.2010.01246 du 21 décembre 2012</w:t>
      </w:r>
    </w:p>
    <w:p>
      <w:r>
        <w:t>IT: ZH_SOZIALVERSICHERUNGSGERICHT IV.2010.01246 del 21 dicembre 2012</w:t>
      </w:r>
    </w:p>
    <w:p>
      <w:pPr>
        <w:pStyle w:val="Heading2"/>
      </w:pPr>
      <w:r>
        <w:t>Erwägungen</w:t>
      </w:r>
    </w:p>
    <w:p>
      <w:r>
        <w:rPr>
          <w:b/>
        </w:rPr>
        <w:t>E. 3</w:t>
      </w:r>
    </w:p>
    <w:p>
      <w:r>
        <w:t>3.1Â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w:t>
      </w:r>
    </w:p>
    <w:p>
      <w:r>
        <w:t>3.2Â Â Â Â  Anfechtungsgegenstand bildet allein die VerfÃ¼gung vom 19. November 2010, mit welcher die Invalidenrente eingestellt worden ist (Urk. 2). Die VerfÃ¼gung vom 22. August 2007, mit welcher dem BeschwerdefÃ¼hrer mit Wirkung ab 1. MÃ¤rz 2006 eine halbe Rente der Invalidenversicherung zugesprochen worden war, erwuchs nach unbenÃ¼tztem Ablauf der Rechtsmittelfrist in Rechtskraft (Urk. 8/49).</w:t>
      </w:r>
    </w:p>
    <w:p>
      <w:r>
        <w:t>3.3Â Â Â Â  Soweit der BeschwerdefÃ¼hrer mehr oder anderes verlangt, nÃ¤mlich die WiedererwÃ¤gung oder Revision der rechtskrÃ¤ftigen rentenzusprechenden VerfÃ¼gung vom 22. August 2007, kann auf die Beschwerde nicht eingetreten werden. Es ist darauf hinzuweisen, dass das ZurÃ¼ckkommen auf formell rechtskrÃ¤ftige VerfÃ¼gungen in das Ermessen des VersicherungstrÃ¤gers gestellt ist und kein gerichtlich durchsetzbarer Anspruch auf WiedererwÃ¤gung besteht (vgl. BGE 133 V 50 E. 4.1 und 4.2.1). Auch Ã¼ber ein Revisionsgesuch im Sinne einer prozessualen Revision, wie sie in Art. 53 Abs. 1 ATSG geregelt ist, entscheidet zunÃ¤chst der VersicherungstrÃ¤ger, was er nicht getan hat.</w:t>
      </w:r>
    </w:p>
    <w:p>
      <w:r>
        <w:rPr>
          <w:b/>
        </w:rPr>
        <w:t>E. 4</w:t>
      </w:r>
    </w:p>
    <w:p>
      <w:r>
        <w:t>4.1Â Â Â Â  Streitig und zu prÃ¼fen ist, ob die Einstellung der bisher ausgerichteten halben Rente rechtens ist. Insbesondere fragt sich, ob eine revisionsrelevante VerÃ¤nderung der tatsÃ¤chlichen VerhÃ¤ltnisse eingetreten ist. Dabei sind die VerhÃ¤ltnisse zur Zeit der rentenzusprechenden VerfÃ¼gung vom 22. August 2007 (Urk. 8/49) mit den VerhÃ¤ltnissen im Zeitpunkt der VerfÃ¼gung vom 19. November 2010 (Urk. 2) zu vergleichen.</w:t>
      </w:r>
    </w:p>
    <w:p>
      <w:r>
        <w:t>4.2Â Â Â Â  In der rentenzusprechenden VerfÃ¼gung vom 22. August 2007 (Urk. 8/49) stellte die Beschwerdegegnerin im Wesentlichen auf das Gutachten von Dr. G.___ vom 28. MÃ¤rz 2007 ab (Urk. 8/40). Diesem sind folgende Diagnosen mit Einfluss auf die ArbeitsfÃ¤higkeit zu entnehmen (S. 6):</w:t>
      </w:r>
    </w:p>
    <w:p>
      <w:r>
        <w:t>- Spondylarthritis mit peripherer Gelenksbeteiligung (HLA-B27 positiv)</w:t>
      </w:r>
    </w:p>
    <w:p>
      <w:r>
        <w:t>- Morbus Reiter (Status nach SchilddrÃ¼senadenom und Teilresektion einer Hyperthyreose April 2004)</w:t>
      </w:r>
    </w:p>
    <w:p>
      <w:r>
        <w:t>- Cervico-vertebrales Syndrom, Periarthropathia humeroscapularis links (PHS)</w:t>
      </w:r>
    </w:p>
    <w:p>
      <w:r>
        <w:t>- Beginnende Coxarthrose beidseits.</w:t>
      </w:r>
    </w:p>
    <w:p>
      <w:r>
        <w:t>Â Â Â Â Â Â Â Â  Dr. G.___ fÃ¼hrte aus, der BeschwerdefÃ¼hrer habe Ã¼ber intermittierende Schmerzen in Ruhe, verstÃ¤rkt bei Bewegung, wie auch Ã¼ber eine eingeschrÃ¤nkte Beweglichkeit des linken Schultergelenkes geklagt. Er habe ausgefÃ¼hrt, dass er in letzter Zeit MÃ¼he mit seinen Fingern sowie bei Bewegung eine SchwÃ¤che und eine Abnahme der Geschicklichkeit habe. Nachtschmerzen habe er keine angegeben. Vorliegend wÃ¼rden eindeutig somatische Befunde Ã¼berwiegen, welche objektivierbar seien. Psychosoziale Faktoren, welche zu einer ArbeitsunfÃ¤higkeit fÃ¼hren wÃ¼rden, bestÃ¼nden nicht.</w:t>
      </w:r>
    </w:p>
    <w:p>
      <w:r>
        <w:t>Â Â Â Â Â Â Â Â  Der Gutachter nahm zur Kenntnis, dass der BeschwerdefÃ¼hrer nicht mehr als Carrosseriespengler, sondern bei der Y.___ tÃ¤tig war und dort vor allem mit AuffÃ¼llen der Gestelle und mit nicht schwer belastenden TÃ¤tigkeiten beschÃ¤ftigt war (Urk. 8/40 S. 40). Er befand, der Versicherte sei wegen seiner Beschwerden von Seiten des linken Schultergelenks in dieser TÃ¤tigkeit zu 50 % arbeitsunfÃ¤hig. Nach DurchfÃ¼hrung einer TNF-Inhibitor-Behandlung kÃ¶nne seines Erachtens allenfalls eine 100%ige ArbeitsfÃ¤higkeit in ErwÃ¤gung gezogen werden, falls er auf die Behandlung gut anspreche. Als Carrosseriespengler sei er sicher zu 100 % arbeitsunfÃ¤hig.</w:t>
      </w:r>
    </w:p>
    <w:p>
      <w:r>
        <w:t>Â Â Â Â Â Â Â Â  GestÃ¼tzt auf diese EinschÃ¤tzung nahm die IV-Stelle einen Prozentvergleich vor, nachdem der Versicherte nach wie vor bei der gleichen Arbeitgeberin beschÃ¤ftigt war, und sprach ihm ab 1. MÃ¤rz 2006 eine halbe Invalidenrente zu (Urk. 8/41 S. 4).</w:t>
      </w:r>
    </w:p>
    <w:p>
      <w:r>
        <w:t>4.3Â Â Â Â</w:t>
      </w:r>
    </w:p>
    <w:p>
      <w:r>
        <w:t>4.3.1Â Â  Im Rahmen des Revisionsverfahrens fÃ¼hrte Dr. C.___ in seinem Bericht vom 7. April 2009 (Urk. 8/80) als Diagnosen mit Auswirkung auf die ArbeitsfÃ¤higkeit Polyarthrose (HÃ¼fte, Schultern, Iliosakralgelenk, Ellenbogen, Daumen, Hand rechts), seronegative HLA-B27 positive periphere Polyarthritis und eine somatoforme Schmerzkomponente auf. Der BeschwerdefÃ¼hrer sei kÃ¶rperlich eingeschrÃ¤nkt bei schweren kÃ¶rperlichen Arbeiten. Ausserdem seien Ãberkopfarbeiten nicht mÃ¶glich. Leichte Arbeiten in wechselnden Positionen seien weiterhin mÃ¶glich. Die bisherige TÃ¤tigkeit als Lagerist sei ihm nicht mehr zumutbar.</w:t>
      </w:r>
    </w:p>
    <w:p>
      <w:r>
        <w:t>Â Â Â Â Â Â Â Â  In seinem Bericht vom 24. Februar 2009 hielt er ausserdem eine Periarthropathia humeroscapularis (nachfolgend: PHS) mit sekundÃ¤rer Omarthrose links fest. Er fÃ¼hrte aus, es sei schwierig, den teilweise eindrÃ¼cklichen subjektiven Leidensdruck allein mit den fassbaren Befunden zu erklÃ¤ren. Er kÃ¶nne sich gut vorstellen, dass ein Teil der Beschwerden durch die schwierige psychosoziale Situation mit unterhalten werde (Urk. 8/80 S. 7).</w:t>
      </w:r>
    </w:p>
    <w:p>
      <w:r>
        <w:t>4.3.2Â Â  Im Bericht vom 20. Mai 2009 (Urk. 8/82 S. 6 ff.) attestierte Dr. Z.___ dem BeschwerdefÃ¼hrer eine 100%ige ArbeitsunfÃ¤higkeit in der zuletzt ausgeÃ¼bten TÃ¤tigkeit als Lagerist aufgrund einer seronegativen HLA-B27 positiven Spondylarthritis mit peripherer Gelenksbeteiligung und einer linksbetonten PHS tendopatica, partim ankylosans. Sie hielt fest, dass die Beschwerden von Seiten der SekundÃ¤rverÃ¤nderungen, der Arthrose vor allem im linken Schultergelenk, in beiden Handgelenken, in den Sattelgelenken, in den Ellenbogen, Knie- und Iliosakralgelenken (ISG) zugenommen hÃ¤tten und sich zunehmend invalidisierend auswirken wÃ¼rden. So leide der BeschwerdefÃ¼hrer unter allgemeiner MÃ¼digkeit sowie schmerzhafter BewegungseinschrÃ¤nkung der linken Schulter und des linken Sternoclavikulargelenkes. Weiter leide er unter rezidivierenden Schmerzexazerbationen an Handgelenken, ISG und Kniegelenken, dies ohne besondere Belastung. Die behandelnde Ãrztin fÃ¼hrte aus, auf der Skelettszintigrapie vom 15. Oktober 2008 seien keine Hinweise auf eine aktive Arthritis mehr vorhanden. Hingegen seien aktive Befunde seitens der Polyarthrose gegeben. Vor allem am Humeruskopf links sei praktisch kein Knorpel mehr vorhanden. Es sei mit einer weiteren Progredienz der Arthrosen und der dadurch verursachten Beschwerden zu rechnen, dies im besten Fall ohne weitere Polyarthritis-SchÃ¼be.</w:t>
      </w:r>
    </w:p>
    <w:p>
      <w:r>
        <w:t>Â Â Â Â Â Â Â Â  Die Schmerzen fÃ¼hrten dazu, dass der BeschwerdefÃ¼hrer fÃ¼r das Tragen von Lasten praktisch vollstÃ¤ndig eingeschrÃ¤nkt sei, auch fÃ¼r repetitive Bewegungen vor allem der oberen ExtremitÃ¤ten. In einer rein sitzenden, rein stehenden, wechselbelastenden sowie vorwiegend im Gehen ausgeÃ¼bten TÃ¤tigkeit sei je nach Schmerzzustand bis zu einer 50%igen LeistungsfÃ¤higkeit gegeben. Angesichts der hÃ¤ufig zu erwartenden schmerzbedingten ArbeitsausfÃ¤llen, sei diese ArbeitsfÃ¤higkeit wohl rein theoretisch.</w:t>
      </w:r>
    </w:p>
    <w:p>
      <w:r>
        <w:t>4.3.3Â Â  In der rheumatologisch-psychiatrischen Untersuchung, die die IV-Stelle veranlasst hatte, wurden seitens des Psychiaters Dr. med. F.___, Facharzt fÃ¼r Psychiatrie und Psychotherapie, aus seinem Fachgebiet keine Diagnosen gestellt (Urk. 8/88 S. 6). Aus rheumatologischer Sicht diagnostizierte Dr. D.___ mit Auswirkung auf die ArbeitsfÃ¤higkeit ein eingeschrÃ¤nkte Funktion der linken, nicht dominanten Hand bei deformierender SST-Arthrose und schwerer Rhizarthrose (RÃ¶ntgen 09/2009) und eine Periarthropathia humeroscapularis links (Urk. 8/88 S. 8). Als Diagnose ohne Einfluss auf die ArbeitsfÃ¤higkeit wurde vor allem eine Spondylarthritis (HLA-B27) positiv, seronegativ, aufgefÃ¼hrt (Urk. 8/88 S. 8).</w:t>
      </w:r>
    </w:p>
    <w:p>
      <w:r>
        <w:t>Â Â Â Â Â Â Â Â  Die Rheumatologin erklÃ¤rte dazu, die Spondylarthritis des BeschwerdefÃ¼hrers sei gegenwÃ¤rtig klinisch und szintigraphisch inaktiv. Offenbar sei es seit der Beurteilung durch Dr. G.___ zu einer deutlichen Besserung der Beschwerden gekommen, der BeschwerdefÃ¼hrer brauche seit LÃ¤ngerem weder Schmerzmittel, Basismittel oder einen TNF-Inhibitor. Ausserdem habe die GanzkÃ¶rper-Skelettszintigraphie 10/2008 keine Arthritiden mehr gezeigt. Erkennbar seien hingegen in der Szintigraphie als Hauptbefund eine linksbetonte Rhizarthrose und eine Anreicherung im rechten Knie. Die RÃ¶ntgenkontrolle beider Knie und des Beckens im Jahr 2009 hÃ¤tten keine arthrotischen VerÃ¤nderungen gezeigt.</w:t>
      </w:r>
    </w:p>
    <w:p>
      <w:r>
        <w:t>Â Â Â Â Â Â Â Â  Die Gutachterin erachtete eine eingeschrÃ¤nkte Funktion der linken, nicht dominanten Hand und der linken Schulter als gegeben. Dabei kÃ¶nne der BeschwerdefÃ¼hrer 15 kg heben und tragen (leichtes bis mittelschweres Belastungsniveau). Als BrotverkÃ¤ufer bei der Y.___ sei er kaum eingeschrÃ¤nkt gewesen. Einzig Arbeiten Ã¼ber Brustniveau seien ihm nicht mÃ¶glich, diese seien jedoch selten. Die TÃ¤tigkeit als BrotverkÃ¤ufer kÃ¶nne als adaptierte TÃ¤tigkeit gesehen werden im Gegensatz zur TÃ¤tigkeit, welche er als GetrÃ¤nkeverkÃ¤ufer ausgefÃ¼hrt habe. Denn als GetrÃ¤nkeverkÃ¤ufer habe er manchmal beidhÃ¤ndig Gewichte Ã¼ber 15 kg oberhalb des Brustniveaus heben mÃ¼ssen.</w:t>
      </w:r>
    </w:p>
    <w:p>
      <w:r>
        <w:t>Â Â Â Â Â Â Â Â  Da die Spondylarthritis im Oktober 2008 nicht mehr erkennbar gewesen sei, sei es wahrscheinlich, dass der BeschwerdefÃ¼hrer mindestens seit Oktober 2008 in einer adaptierten TÃ¤tigkeit voll arbeitsfÃ¤hig sei (Urk. 8/88 S. 9).</w:t>
      </w:r>
    </w:p>
    <w:p>
      <w:r>
        <w:t>4.3.4Â Â  Der Kritik am Gutachten von Dr. D.___ seitens des BeschwerdefÃ¼hrers, die arthrotischen Probleme seien zu wenig beachtet worden, es seien daher zusÃ¤tzliche orthopÃ¤dische Untersuchungen anzustellen (Urk. 8/100 S. 7), begegnete die IV-Stelle mit einer Untersuchung des Versicherten am 18. Mai 2010 durch den RAD-Arzt Dr. med. E.___, Facharzt fÃ¼r OrthopÃ¤dische Chirurgie und Traumatologie (Urk. 8/103). Der BeschwerdefÃ¼hrer beschrieb dabei Gelenkschmerzen in den Morgenstunden und insbesondere in den HÃ¤nden. Besonders betroffen seien der Daumen und der Ellenbereich. Er habe erhebliche Probleme beim gezielten Zugreifen, zum Beispiel beim Schuhezubinden. Auch im Schulterbereich, vor allem in der linken Schulter, seien Schmerzen vorhanden, Arbeiten in lÃ¤ngerer Vorhalteposition und Ãberkopf seien erschwert.</w:t>
      </w:r>
    </w:p>
    <w:p>
      <w:r>
        <w:t>Â Â Â Â Â Â Â Â  Dr. E.___ stellte folgende Diagnosen:</w:t>
      </w:r>
    </w:p>
    <w:p>
      <w:r>
        <w:t>- Funktions- und Belastungsminderung beider HÃ¤nde, derzeit rechts stÃ¤rker, beidseitige STT- und deformierende Rhizarthrose</w:t>
      </w:r>
    </w:p>
    <w:p>
      <w:r>
        <w:t>- Funktions- und Belastungsminderung der Schultergelenke mit / bei Periarthropathia humeroscapularis links stÃ¤rker, rechts mit ausgeprÃ¤gtem Knorpelschaden am Humeruskopf kranial, sowie Mehrsklerosierung der tuberculum majus OberflÃ¤che beidseits</w:t>
      </w:r>
    </w:p>
    <w:p>
      <w:r>
        <w:t>- Status nach Spondylarthritis bei peripherer Gelenkbeteiligung.</w:t>
      </w:r>
    </w:p>
    <w:p>
      <w:r>
        <w:t>Â Â Â Â Â Â Â Â  Der RAD-Arzt hielt fest, dass vorwiegend im Bereich der oberen ExtremitÃ¤ten Funktions- und Belastungsminderungen hÃ¤tten festgestellt werden kÃ¶nnen. Entsprechend der Untersuchungsergebnisse und der den Akten zugrunde liegenden rÃ¶ntgenologisch und MRI-morphologischen Bilddokumentationen scheine der Versicherte fÃ¼r TÃ¤tigkeiten ab mittelschwerem Belastungsniveau wie in der angestammten als Autospengler sowie in der zuletzt ausgeÃ¼bten als Lagerist und VerkÃ¤ufer (GetrÃ¤nke und Tierfutter) zu 100 % arbeitsunfÃ¤hig. In optimal angepasster Arbeitsumgebung sollte aufgrund der vorhandenen kÃ¶rperlichen Restressourcen eine 100%ige ArbeitsfÃ¤higkeit angenommen werden kÃ¶nnen. Gleichzeitig empfehle er einen Leistungsabzug von 20 % fÃ¼r zusÃ¤tzliche Erholungspausen sowie kÃ¶rperliche Entlastungen respektive Stellungswechsel. Die TÃ¤tigkeit mÃ¼sste wechselbelastend leicht sein, mit einer Gewichtsbelastung bis 10 kg unter Vermeidung von Arbeiten mit besonderem Anspruch an die Fingerfertigkeit inklusive hÃ¤ufigen manuellen Schreibarbeiten, Vermeidung hÃ¤ufigen Arbeitens Ã¼ber Brust- respektive SchulterhÃ¶he, Vermeidung kÃ¶rperlicher Zwangshaltung kniend, kauernd sowie rumpfflektiert- und/oder -rotiert, Vermeidung von Zugluft respektive feucht-kalten Arbeitsklimaschwankungen (Urk. 8/103 S. 6).</w:t>
      </w:r>
    </w:p>
    <w:p>
      <w:r>
        <w:t>5.Â Â Â Â Â Â</w:t>
      </w:r>
    </w:p>
    <w:p>
      <w:r>
        <w:t>5.1Â Â Â Â  Die geschilderte Aktenlage zeigt auf, dass der BeschwerdefÃ¼hrer im Zeitraum der Rentenrevision insofern eine Verbesserung im gesundheitlichen Zustand aufwies, als die im Zeitpunkt der Rentenzusprache aktiv gewesene Spondylarthritis klinisch und szintigraphisch nicht mehr nachgewiesen werden konnte. Die Aktenlage ist in diesem Punkt eindeutig und die erwÃ¤hnten Ã¤rztlichen Ansichten von Dr. Z.___, Dr. C.___, Dr. D.___ und Dr. E.___ stimmen darin Ã¼berein. Mehr als im Zeitpunkt der Rentenzusprache sind nun jedoch die SekundÃ¤rverÃ¤nderungen, die Arthrosen, funktionsrelevent geworden und bestimmen die Funktions- und LeistungsfÃ¤higkeit des Versicherten in einer angepassten TÃ¤tigkeit auf dem allgemeinen Arbeitsmarkt, nun, da er - anders als bei der Rentenzusprache - keine Anstellung mehr hat und sich neu orientieren muss; eine erwerbliche VerÃ¤nderung hat sich somit seit der Rentenzusprache zweifelsfrei ergeben.</w:t>
      </w:r>
    </w:p>
    <w:p>
      <w:r>
        <w:t>5.2Â Â Â Â  Es erweist sich, dass das Gutachten der Rheumatologin Dr. D.___, das hinsichtlich der Frage nach der immer noch vorhandenen Relevanz der Spondylarthritis umfassend, sorgfÃ¤ltig und unter BerÃ¼cksichtigung der Kriterien der Rechtsprechung (vgl. Erw. 1.4) zu einem schlÃ¼ssigen Gutachten erstellt worden war und die Frage in verneinendem Sinne beantwortet hatte, durch die orthopÃ¤dische Zusatzuntersuchung des Facharztes E.___ in wichtigen Punkten ergÃ¤nzt wurde. Nachgewiesen wurden in den von Dr. D.___ veranlassten RÃ¶ntgenaufnahmen (Urk. 8/86 S. 35) in guter Ãbereinstimmung mit den vom Versicherten geklagten Beschwerden relevante Arthrosen in beiden HÃ¤nden, vor allem aber links und eine eingeschrÃ¤nkte Schulterfunktion links aufgrund einer PHS. Auch Dr. E.___ gegenÃ¼ber klagte der Versicherte vor allem Ã¼ber Schmerzen und GebrauchsstÃ¶rungen der Finger beider HÃ¤nde und Ã¼ber Schultergelenksbeschwerden (Urk. 8/103 S. 5). Die Ãrzte stimmen bei dieser Sachlage darin Ã¼berein, dass dem Versicherten schwere und mittelschwere TÃ¤tigkeiten nicht mehr zumutbar sind, worunter auch die bei der Y.___ einmal ausgeÃ¼bte LageristentÃ¤tigkeit fÃ¼r GetrÃ¤nke und Tierfutter gezÃ¤hlt wurde (Urk. 8/103 S. 6). Dr. E.___ trug dabei den Beschwerden des Versicherten und den Befunden bei der Erstellung seines TÃ¤tigkeitsprofils nach eigener Untersuchung, die fÃ¼r die Ermittlung einer ArbeitsfÃ¤higkeit entscheidend ist, Rechnung. Anders als Dr. Z.___ berichtete Dr. E.___ von keinen nennenswerten Beschwerden des Versicherten in den unteren ExtremitÃ¤ten (Urk. 8/103 S. 1). Dies steht in Ãbereinstimmung mit den neueren rÃ¶ntgenologischen Befunden, die Dr. D.___ veranlasst hatte und die keine relevanten pathologischen Befunde an den Knien oder dem Becken hervorgebracht hatten (Urk. 8/86 S. 19), so dass auf die EinschÃ¤tzung von Dr. Z.___ zur ArbeitsfÃ¤higkeit nicht abgestellt werden kann (Urk. 8/82 S. 6 ff.). Dr. E.___ legte Ã¼berzeugend dar, dass der Versicherte seit Ã¼ber zwei Jahren durch die Arbeitslosigkeit viel weniger Belastungen ausgesetzt war und daher von einem subjektiven BeschwerderÃ¼ckgang und einer verbesserten KÃ¶rperfunktion profitieren konnte. Es sei jedoch von einem stationÃ¤ren arthrotisch-degenerativen Verlauf auszugehen (Urk. 8/103 S. 6). Um der notwendigen Erholung des Versicherten somit Rechnung zu tragen, sprach sich der RAD-Arzt fÃ¼r eine 20%ige Leistungsreduktion aufgrund der FunktionsbeeintrÃ¤chtigungen aus, die vermehrte Pausen und Entlastungen bedÃ¼rften, was im vorliegenden Fall im Sinne einer ganztÃ¤gigen Anwesenheit mit 80%iger LeistungsfÃ¤higkeit zu verstehen ist, so dass sich der Versicherte immer wieder etwas erholen kann. Der BeschwerdefÃ¼hrer selber fÃ¼hrte auf Nachfrage des Arztes aus, er traue sich zu, Ã¼ber mehrere Stunden tÃ¤glich mit Pausen abwechselnd stehend/sitzend wechselbelastend kÃ¶rperliche Arbeiten ohne besonderen Anspruch an die Fingerfertigkeit der HÃ¤nde zu verrichten (Urk. 8/103 S.3). Dies steht in Ãbereinstimmung mit den Festlegungen des RAD-Arztes, weshalb diesen zu folgen ist.</w:t>
      </w:r>
    </w:p>
    <w:p>
      <w:r>
        <w:t>Â Â Â Â Â Â Â Â  Damit ist der Nachweis einer gewissen medizinischen Verbesserung seit der Rentenzusprache erbracht und es ist deren Auswirkung auf die Erwerbssituation zu prÃ¼fen.</w:t>
      </w:r>
    </w:p>
    <w:p>
      <w:r>
        <w:t>5.3Â Â Â Â  Die Beschwerdegegnerin nahm als Valideneinkommen dasjenige an, das der Versicherte im Jahr 2005 bei der Y.___ verdient hatte, rechnete dieses gemÃ¤ss der Nominallohnentwicklung auf das Jahr 2010 hoch und errechnete so ein Einkommen von Fr. 68Â002.- (Urk. 2). Die Kritik des BeschwerdefÃ¼hrers an diesem Einkommen ist berechtigt. Denn gemÃ¤ss den vorliegenden Akten war dieses, 2005 erzielte Einkommen bereits mit einer gesundheitsbedingten EinschrÃ¤nkung behaftet. GemÃ¤ss schriftlicher ErklÃ¤rung der Y.___ reduzierte der Versicherte das Arbeitspensum als Mitarbeiter der Abteilung Food per 1. Oktober 2004 aus gesundheitlichen GrÃ¼nden von 45 auf 41 Stunden (Urk. 3/3). Dies korrespondiert auch mit der ersten Anmeldung bei der Invalidenversicherung im September 2004 (Urk. 8/6). Der Grundlohn im Jahr 2004 vor der Reduktion dieses Pensums betrug Fr. 5Â247.--, erst ab 1. Oktober 2004 betrug er nach der Reduktion des Pensums Fr. 4Â780.-- (Urk. 8/16 S. 6). Es ist jedoch davon auszugehen, dass der BeschwerdefÃ¼hrer im Gesundheitsfall die ehemalige TÃ¤tigkeit weitergefÃ¼hrt hÃ¤tte, weshalb das damalige Einkommen als Basis zu nehmen ist. Aus den Unterlagen geht hervor, dass der Versicherte nicht immer ein gleichmÃ¤ssiges Einkommen erzielt hatte, dies unter anderem wegen unterschiedlicher Zulagen aber auch schwankendem Grundlohn (Urk. Â 8/16 S. 6). Es ist daher von einem Durchschnittseinkommen der Jahre 2000 bis 2002 gemÃ¤ss IK-Auszug auszugehen (Fr. 71Â086.--, 69Â085.--, 67Â382.--). Daraus ergibt sich ein Einkommen von Fr. 69Â184.30. Hochgerechnet auf das Jahr 2010 (Schweizerischer Lohnindex des Bundesamtes fÃ¼r Statistik, Nominallohnindex, 1993=100, Total MÃ¤nner; 2001: 109.1; 2010: 123.4; vgl. Urteil des Bundesgerichts I 646/03 vom 11. Februar 2004 E. 2.3) ergibt dies fÃ¼r 2010 ein Jahreseinkommen von Fr. 78Â252.45.</w:t>
      </w:r>
    </w:p>
    <w:p>
      <w:r>
        <w:t>Â Â Â Â Â Â Â Â  Als Invalideneinkommen ist unbestrittenermassen von einer einfachen und repetitiven TÃ¤tigkeit gemÃ¤ss der Schweizerischen Lohnstrukturerhebung 2008 des Bundesamtes fÃ¼r Statistik, TA1, und von einem monatlichen Bruttoeinkommen von Fr. 4Â806.-- auszugehen, was im Jahr 2008 unter BerÃ¼cksichtigung einer betriebsÃ¼blichen Arbeitszeit von 41,6 Stunden Fr. 59Â978.88 ergibt. Hochgerechnet auf das Jahr 2010 (Schweizerischer Lohnindex, a.a.O., 2008: 120.0; 2010: 123.4) ist damit von einem Invalideneinkommen von Fr. 61Â678.28 bei einem vollen Pensum auszugehen. Von diesem Einkommen ist ein Abzug nicht nur von 10, sondern von 20 % zu tÃ¤tigen fÃ¼r die ausdrÃ¼ckliche Funktions- und Leistungseinbusse des BeschwerdefÃ¼hrers in diesem Umfang. Daraus ergibt sich ein Invalideneinkommen von Fr. 49Â342.62 und ein InvaliditÃ¤tsgrad von rund 37 %, weshalb kein Rentenanspruch mehr besteht.</w:t>
      </w:r>
    </w:p>
    <w:p>
      <w:r>
        <w:t>Â Â Â Â Â Â Â Â  Die Beschwerde ist in diesem Punkt abzuweisen.</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Das Gericht erkennt:</w:t>
      </w:r>
    </w:p>
    <w:p>
      <w:r>
        <w:t>1.Â Â Â Â Â Â Â Â  Die Beschwerde wird abgewiesen, soweit auf sie eingetreten wird.</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Dr. Walter Keller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