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IV.2010.01241 vom 6. Juli 2012</w:t>
      </w:r>
    </w:p>
    <w:p>
      <w:r>
        <w:t>ZH Sozialversicherungsgericht, 2012-07-06, DE</w:t>
      </w:r>
    </w:p>
    <w:p>
      <w:r>
        <w:rPr>
          <w:b/>
        </w:rPr>
        <w:t xml:space="preserve">Quelle: </w:t>
      </w:r>
      <w:r>
        <w:t>https://mcp.opencaselaw.ch/entscheid/zh_sozialversicherungsgericht_IV.2010.01241</w:t>
      </w:r>
    </w:p>
    <w:p>
      <w:r>
        <w:t>FR: ZH_SOZIALVERSICHERUNGSGERICHT IV.2010.01241 du 6 juillet 2012</w:t>
      </w:r>
    </w:p>
    <w:p>
      <w:r>
        <w:t>IT: ZH_SOZIALVERSICHERUNGSGERICHT IV.2010.01241 del 6 luglio 2012</w:t>
      </w:r>
    </w:p>
    <w:p>
      <w:pPr>
        <w:pStyle w:val="Heading2"/>
      </w:pPr>
      <w:r>
        <w:t>Erwägungen</w:t>
      </w:r>
    </w:p>
    <w:p>
      <w:r>
        <w:rPr>
          <w:b/>
        </w:rPr>
        <w:t>E. 3</w:t>
      </w:r>
    </w:p>
    <w:p>
      <w:r>
        <w:t>3.1Â Â Â Â  Die BeschwerdefÃ¼hrerin verletzte sich gemÃ¤ss Unfallmeldung vom 16. April 2004 am 3. Februar 2004 (richtig: 20. Januar 2004) beim Transport eines Stein-Glas-Tisches mit anschliessendem Sturz in eine Gartenrabatte am linken Daumen (Urk. 6/11 S. 186). In der anschliessenden Auseinandersetzung mit der Unfallversicherung um deren Leistungspflicht wurden mehrere Gutachten eingeholt.</w:t>
      </w:r>
    </w:p>
    <w:p>
      <w:r>
        <w:rPr>
          <w:b/>
        </w:rPr>
        <w:t>E. 3.2</w:t>
      </w:r>
    </w:p>
    <w:p>
      <w:r>
        <w:t>3.2.1Â Â  Dr. med. Y.___, Facharzt FMH fÃ¼r Chirurgie, speziell Handchirurgie, erstattete am 29. Mai 2006 ein Gutachten. Darin fÃ¼hrte er aus, dass die BeschwerdefÃ¼hrerin in ihrer bisherigen TÃ¤tigkeit als Modeberaterin definitiv zu 100 % arbeitsunfÃ¤hig sei. Es handle sich bei ihr um eine funktionelle EinhÃ¤nderin, der linke Arm kÃ¶nne hÃ¶chstens fÃ¼r primitive Hilfsverrichtungen beigezogen werden. Der Arm stelle auch in Ruhe eine chronische Schmerzquelle dar und sei in vielerlei Hinsicht mehr oder weniger zum FremdkÃ¶rper verkommen. Als Modeberaterin sei die BeschwerdefÃ¼hrerin darauf angewiesen, Kleider sortieren zu kÃ¶nnen, aufzuhÃ¤ngen und beim Ankleiden zu helfen. Eine einarmige, vernÃ¼nftige Arbeitsleistung sei in diesem Beruf nicht denkbar. Theoretisch kÃ¶nne die BeschwerdefÃ¼hrerin unter BerÃ¼cksichtigung des gesamten Arbeitsmarkts verschiedene TÃ¤tigkeiten ausfÃ¼hren, wobei es sich ausschliesslich um TÃ¤tigkeiten handeln kÃ¶nne, die praktisch mit einem Arm durchfÃ¼hrbar seien. Denkbar seien instruktive TÃ¤tigkeiten, Telefondienst, KontrolltÃ¤tigkeiten und Ãberwachungen im Museum. Insgesamt sei die Einsetzbarkeit einer einarmigen Person in hohem Masse problematisch (Urk. 6/12).</w:t>
      </w:r>
    </w:p>
    <w:p>
      <w:r>
        <w:t>3.2.2Â Â  Die Gutachter der AbklÃ¤rungsstelle A.___ fÃ¼hrten in ihrem Gutachten vom 6. MÃ¤rz 2007 aus, dass das arbeitsbezogene Problem in einer verminderten Belastungstoleranz der linken oberen ExtremitÃ¤t bestehe sowie in der rechten Hand. Zudem zeige sich wÃ¤hrend der Tests ein ausgeprÃ¤gtes Schmerz- und Schonverhalten der BeschwerdefÃ¼hrerin. So habe sie bei vielen Tests, welche die oberen ExtremitÃ¤ten betroffen hÃ¤tten, nicht an ihre funktionellen kÃ¶rperlichen Limiten herangefÃ¼hrt werden kÃ¶nnen und sie habe sich unter Angaben von Schmerzen selbst limitiert. Die Leistungsbereitschaft der BeschwerdefÃ¼hrerin werde daher als fraglich beurteilt. Die Beobachtungen bei den Tests wÃ¼rden eine deutliche Selbstlimitierung zeigen. Infolge erheblicher Symptomausweitung, Selbstlimitierung und Inkonsistenz seien die Resultate der Belastbarkeitstests fÃ¼r die Beurteilung nur teilweise verwertbar gewesen. Es sei davon auszugehen, dass die Explorandin bei gutem Effort mehr hÃ¤tte leisten kÃ¶nnen, als sie bei den Leistungstests gezeigt habe. Durch das schmerzbedingte Schonverhalten wÃ¤hrend der Evaluation der funktionellen LeistungsfÃ¤higkeit kÃ¶nne diese jedoch nicht abschliessend beurteilt werden und mÃ¼sse folglich medizinisch-theoretisch erfolgen. Man kÃ¶nne davon ausgehen, dass bei genÃ¼gender Leistungsbereitschaft die Belastbarkeit deutlich hÃ¶her liege als von der BeschwerdefÃ¼hrerin demonstriert. Die angestammte TÃ¤tigkeit als Dessous-Beraterin sei aus rheumatologischer Sicht aufgrund der Defizite der linken Hand halbtags zumutbar. Funktionell sei die linke Hand nur noch als Haltehand einzusetzen. Eine Limitierung aufgrund der nun geÃ¤usserten Schmerzangabe, verursacht durch die Problematik der rechten Hand bei fehlenden strukturellen Defiziten, entfalle. Eine angepasste TÃ¤tigkeit sei aus rheumatologischer Sicht halbtags zumutbar, wobei die linke Hand nur noch als Haltehand eingesetzt werden kÃ¶nne (Urk. 6/24 S. 14 ff.).</w:t>
      </w:r>
    </w:p>
    <w:p>
      <w:r>
        <w:t>3.3Â Â Â Â  Am 20. November 2009 erstatteten die fÃ¼r die MEDAS Z.___ tÃ¤tigen Dres. med. B.___, FachÃ¤rztin Allgemeine Innere Medizin FMH, C.___, Facharzt Psychiatrie &amp; Psychotherapie FMH, und D.___, Facharzt fÃ¼r Handchirurgie FMH, das von der Beschwerdegegnerin in Auftrag gegebene polydisziplinÃ¤re Gutachten (Urk. 6/74). Darin wurden die folgenden Diagnosen gestellt (S. 19):</w:t>
      </w:r>
    </w:p>
    <w:p>
      <w:r>
        <w:t>Diagnosen mit Einfluss auf die ArbeitsfÃ¤higkeit:</w:t>
      </w:r>
    </w:p>
    <w:p>
      <w:r>
        <w:t>1.Â  Chronisches Schmerzsyndrom Hand links (ICD-10 M89.0)</w:t>
      </w:r>
    </w:p>
    <w:p>
      <w:r>
        <w:t>- Status nach Luxationsverletzung Sattelgelenk Daumen links Januar 2004 mit intermetacarpaler BandlÃ¤sion</w:t>
      </w:r>
    </w:p>
    <w:p>
      <w:r>
        <w:t>- Status nach Subluxation und Arthroseentwicklung Sattelgelenk links</w:t>
      </w:r>
    </w:p>
    <w:p>
      <w:r>
        <w:t>- Status nach Trapezektomie und SehnenaufhÃ¤ngeplastik nach Epping Sattelgelenk links 6. Mai 2005</w:t>
      </w:r>
    </w:p>
    <w:p>
      <w:r>
        <w:t>- Funktionsverlust linke obere ExtremitÃ¤t bei schwerem CRPS-Verlauf post-operativ (Algodystrophie nach Sudeck)</w:t>
      </w:r>
    </w:p>
    <w:p>
      <w:r>
        <w:t>Diagnosen ohne Einfluss auf die ArbeitsfÃ¤higkeit:</w:t>
      </w:r>
    </w:p>
    <w:p>
      <w:r>
        <w:t>1. Geringgradiges Schmerzsyndrom Hand rechts</w:t>
      </w:r>
    </w:p>
    <w:p>
      <w:r>
        <w:t>- Tendovaginitis stenosans Dig. III rechts</w:t>
      </w:r>
    </w:p>
    <w:p>
      <w:r>
        <w:t>2.Â  Rezidivierende gastritische Beschwerden (ICD-10 K29.7)</w:t>
      </w:r>
    </w:p>
    <w:p>
      <w:r>
        <w:t>- Dauerbehandlung mit PPI</w:t>
      </w:r>
    </w:p>
    <w:p>
      <w:r>
        <w:t>3.Â  Fortgesetzter Nikotinkonsum (ca. 5 py) (ICD-10 F17.1)</w:t>
      </w:r>
    </w:p>
    <w:p>
      <w:r>
        <w:t>Dem Gutachten kann entnommen werden, dass der BeschwerdefÃ¼hrerin keine TÃ¤tigkeiten mehr zumutbar sind, die eine beidhÃ¤ndige, volle Funktion zur Voraussetzung haben. Eine Aussage zur angestammten TÃ¤tigkeit sei schwierig, da eine rein beratende TÃ¤tigkeit im DamenunterwÃ¤schebereich vorstellbar sei, sogar uneingeschrÃ¤nkt, indes mÃ¼sse in der konkreten Situation hÃ¤ufig die WÃ¤sche zusammengelegt und Schachteln transportiert werden, etc. Ein klares Anforderungsprofil des Arbeitgebers liege nicht vor. Aus diesem Grund kÃ¶nne zur angestammten TÃ¤tigkeit nicht abschliessend Stellung bezogen werden. Sollte der reine Beratungsanteil 50 % betragen, wÃ¤re dieser nicht eingeschrÃ¤nkt und es wÃ¤re von einer ArbeitsfÃ¤higkeit von 50 % auszugehen. Auf der anderen Seite kÃ¶nnte der nicht geeignete Anteil als integrierter Bestandteil aufgefasst werden, indem der Arbeitgeber die Anstellung nicht mehr zulassen wÃ¼rde, wenn die nicht adaptierten TÃ¤tigkeiten nicht mehr gehen wÃ¼rden, woraus dann faktisch eine ArbeitsunfÃ¤higkeit resultieren wÃ¼rde. Vor diesem Hintergrund fÃ¼hrten die Gutachter weiter aus, wÃ¼rden sie sich auf die medizinisch-theoretische ArbeitsfÃ¤higkeit beziehen, indem die BeschwerdefÃ¼hrerin als Ã¼berwiegend EinhÃ¤ndige, Rechtsdominante anzusehen sei. FÃ¼r Ã¼berwiegend einhÃ¤ndig durchzufÃ¼hrende TÃ¤tigkeiten, mit gelegentlichen Zudiensituationen der linken Hand, kÃ¶nne von einer 50%igen ArbeitsfÃ¤higkeit ausgegangen werden. Eine vollschichtige TÃ¤tigkeit ohne Leistungseinbusse sei aufgrund des erhÃ¶hten Pausenbedarfs schmerzbedingt nicht mÃ¶glich, woraus dann die erwÃ¤hnte ArbeitsfÃ¤higkeit resultiere. FÃ¼r alle anderen TÃ¤tigkeiten bestehe keine zumutbare oder nur eine erheblich eingeschrÃ¤nkte ArbeitsfÃ¤higkeit zum jetzigen Zeitpunkt. Zusammenfassend bestehe bei der BeschwerdefÃ¼hrerin eine ArbeitsunfÃ¤higkeit fÃ¼r mittelschwere und schwere TÃ¤tigkeiten und solche, die eine beidhÃ¤ndige Funktion zur Voraussetzung hÃ¤tten. FÃ¼r kÃ¶rperlich leichte TÃ¤tigkeiten, welche Ã¼berwiegend einhÃ¤ndig durchfÃ¼hrbar seien, mit der linken Hand lediglich als Zudienhand, bestehe eine 50%ige Arbeits- und LeistungsfÃ¤higkeit. Die angestammte TÃ¤tigkeit sei grundsÃ¤tzlich als leicht einzustufen, mit allerdings unklarem Anteil an Belastungssituationen bezÃ¼glich rechter Hand, weshalb nicht abschliessend Stellung bezogen werden kÃ¶nne (S. 20 ff.).</w:t>
      </w:r>
    </w:p>
    <w:p>
      <w:r>
        <w:t>3.4Â Â Â Â  In Ãbereinstimmung mit den AusfÃ¼hrungen der BeschwerdefÃ¼hrerin wie auch der Beschwerdegegnerin ist davon auszugehen, dass die BeschwerdefÃ¼hrerin ihre bisherige TÃ¤tigkeit als Modeberaterin aufgrund ihres Gesundheitszustands nicht mehr ausfÃ¼hren kann.</w:t>
      </w:r>
    </w:p>
    <w:p>
      <w:r>
        <w:t>Â Â Â Â Â Â Â Â  Zu prÃ¼fen bleibt damit, ob und in welchem Ausmass der BeschwerdefÃ¼hrerin eine behinderungsangepasste TÃ¤tigkeit mÃ¶glich ist. Zu dieser Frage Ã¤ussert sich Dr. Y.___ in seinem Gutachten nicht konkret. Er beurteilt insbesondere nicht, in welchem Umfang der BeschwerdefÃ¼hrerin eine angepasste TÃ¤tigkeit zumutbar wÃ¤re. Dies erstaunt aber angesichts des von der Unfallversicherung an Dr. Y.___ erteilten Gutachterauftrags nicht. Im Vordergrund standen dazumals Fragen zur KausalitÃ¤t zwischen dem Unfall und der erlittenen Verletzung. Entsprechend kann die BeschwerdefÃ¼hrerin aus dem Fehlen dieser Angaben nichts zu ihren Gunsten ableiten. Dr. Y.___ geht jedoch davon aus, dass die BeschwerdefÃ¼hrerin auf dem in Betracht kommenden ausgeglichenen Arbeitsmarkt verschiedene TÃ¤tigkeiten ausÃ¼ben kÃ¶nne. DiesbezÃ¼glich bringt er einzig als EinschrÃ¤nkung an, dass es sich dabei um TÃ¤tigkeiten handeln muss, die praktisch mit einem Arm besorgt werden kÃ¶nnen. Als Beispiele nennt er die TÃ¤tigkeit in einem Callcenter oder eine Kontroll- und Ãberwachungsaufgabe in einem Museum (Urk. 6/12 S. 16).</w:t>
      </w:r>
    </w:p>
    <w:p>
      <w:r>
        <w:t>Â Â Â Â Â Â Â Â  Entgegen der Meinung der BeschwerdefÃ¼hrerin geht aus dem Gutachten der MEDAS Z.___ mit hinreichender Klarheit hervor, dass sie in einer angepassten TÃ¤tigkeit zu 50 % arbeitsfÃ¤hig wÃ¤re, denn darin wird ausgefÃ¼hrt: "FÃ¼r kÃ¶rperlich leichte TÃ¤tigkeiten, welche Ã¼berwiegend einhÃ¤ndig durchfÃ¼hrbar sind, mit der linken Hand lediglich als Zu-dienhand, besteht eine 50%ige Arbeits- und LeistungsfÃ¤higkeit (Urk. 6/74 S. 22). Diese Angabe deckt sich auch mit der Beurteilung durch die Gutachter der AbklÃ¤rungsstelle A.___. Diese sehen sogar die angestammte TÃ¤tigkeit als Modeberaterin mit einem Pensum von 50 % als zumutbar. Noch vielmehr muss dies folglich fÃ¼r eine behinderungsangepasste TÃ¤tigkeit gelten. Die Gutachter der AbklÃ¤rungsstelle A.___ fÃ¼hren daher auch aus, dass eine leichte, kÃ¶rperliche angepasste TÃ¤tigkeit aus rheumatologischer Sicht halbtags zumutbar sei (Urk. 6/24 S. 20).</w:t>
      </w:r>
    </w:p>
    <w:p>
      <w:r>
        <w:t>Â Â Â Â Â Â Â Â  Der Einwand der BeschwerdefÃ¼hrerin, realistischerweise sei ihr eine behinderungsangepasste TÃ¤tigkeit nur im Umfang von 30 % zuzumutbar, beruht auf einer rein subjektiven EinschÃ¤tzung und wird nicht mit objektiven Befunden begrÃ¼ndet. Er ist damit angesichts der vorhandenen Gutachten, die von einer 50%igen ArbeitsfÃ¤higkeit ausgehen, nicht stichhaltig.</w:t>
      </w:r>
    </w:p>
    <w:p>
      <w:r>
        <w:t>3.5Â Â Â Â  Da das Gutachten der MEDAS-Ãrzte umfassende medizinische AbklÃ¤rungen beinhaltet (Urk. 6/74), auf den erforderlichen allseitigen Untersuchungen beruht (Urk. 6/74 S. S. 13ff.), die geklagten Beschwerden berÃ¼cksichtigt (Urk. 6/74 S. 12 ff.), in Kenntnis und in Auseinandersetzung mit den Vorakten abgegeben worden ist (Urk. 6/74 S. 3 ff.), in der Darlegung der medizinischen ZustÃ¤nde und ZusammenhÃ¤nge einleuchtet und Schlussfolgerungen enthÃ¤lt, die so begrÃ¼ndet sind, dass sie nachvollzogen werden kÃ¶nnen, ist auf deren Beurteilung des Gesundheitszustands und der ArbeitsfÃ¤higkeit abzustellen. Die Einholung eines weiteren Gutachtens erÃ¼brigt sich somit.</w:t>
      </w:r>
    </w:p>
    <w:p>
      <w:r>
        <w:t>3.6Â Â Â Â  Nach dem Gesagten ist mit dem im Sozialversicherungsrecht massgebenden Beweisgrad der Ã¼berwiegenden Wahrscheinlichkeit erstellt, dass der BeschwerdefÃ¼hrerin eine kÃ¶rperlich leichte TÃ¤tigkeit, welche Ã¼berwiegend einhÃ¤ndig durchfÃ¼hrbar ist, mit einem Pensum von 50 % zumutbar ist.</w:t>
      </w:r>
    </w:p>
    <w:p>
      <w:r>
        <w:t>4.Â Â Â Â Â Â</w:t>
      </w:r>
    </w:p>
    <w:p>
      <w:r>
        <w:t>4.1Â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4.2Â Â Â Â  Die Beschwerdegegnerin geht in ihrem Entscheid davon aus, dass die BeschwerdefÃ¼hrerin ohne Gesundheitsschaden zu 100 % im Erwerbsbereich tÃ¤tig gewesen wÃ¤re, was in der Beschwerdeschrift nicht beanstandet wird und aufgrund des eingelegten Unfallscheins (Urk. 6/78) und Arbeitsvertrags (Urk. 6/76) auch zutreffen dÃ¼rfte.</w:t>
      </w:r>
    </w:p>
    <w:p>
      <w:r>
        <w:t>4.3Â Â Â Â  FÃ¼r die Bemessung des Valideneinkommens ist entscheidend, was die versicherte Person im massgebenden Zeitpunkt des Rentenbeginns (vgl. BGE 129 V 222 mit Hinweis) nach dem Beweisgrad der Ã¼berwiegenden Wahrscheinlichkeit als Gesunde tatsÃ¤chlich verdienen wÃ¼rde und nicht, was sie bestenfalls verdienen kÃ¶nnte. Die Ermittlung des Valideneinkommens muss so konkret wie mÃ¶glich erfolgen. Da die bisherige TÃ¤tigkeit ohne Gesundheitsschaden erfahrungsgemÃ¤ss fortgesetzt worden wÃ¤re, ist in der Regel vom letzten Einkommen auszugehen, das vor Eintritt der GesundheitsschÃ¤digung erzielt wurde (SVR 2008 IV Nr. 35 S. 118 E. 3.2.2).</w:t>
      </w:r>
    </w:p>
    <w:p>
      <w:r>
        <w:t>Â Â Â Â Â Â Â Â  GemÃ¤ss der VerfÃ¼gung der Beschwerdegegnerin vom 18. November 2010 beginnt der Rentenanspruch am 1. MÃ¤rz 2008. Dieser Zeitpunkt wird von der BeschwerdefÃ¼hrerin in ihrer Beschwerdeschrift nicht bemÃ¤ngelt und stimmt auch mit den AusfÃ¼hrungen im Gutachten der MEDAS Z.___ Ã¼berein (Urk. 6/74 S. 21), sodass bei der Berechnung des Valideneinkommens darauf abgestellt werden kann. Im Arbeitgeberfragebogen vom 29. MÃ¤rz 2006 wird angegeben, dass die BeschwerdefÃ¼hrerin ohne Gesundheitsschaden ein jÃ¤hrliches Einkommen von Fr. 54'600.-- erzielen kÃ¶nnte (Urk. 6/6). Angepasst an die Entwicklung der NominallÃ¶hne fÃ¼r weibliche ArbeitskrÃ¤fte von 2'417 Punkten im Jahr 2006 auf 2'499 Punkte im Jahr 2008 (Die Volkswirtschaft 04-2012, S. 95 Tabelle B 10.3) ergibt dies ein Valideneinkommen von Fr. 56'452.--.</w:t>
      </w:r>
    </w:p>
    <w:p>
      <w:r>
        <w:t>4.4Â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4.5Â Â Â Â  FÃ¼r die Bestimmung des Invalideneinkommens ist vorliegend ein statistischer Tabellenlohn heranzuziehen. Die Beschwerdegegnerin stellt dabei auf den standardisierten monatlichen Bruttolohn im Dienstleistungssektor (inklusive 13. Monatslohn, basierend auf einer wÃ¶chentlichen Arbeitszeit von 40 Stunden) fÃ¼r weibliche ArbeitskrÃ¤fte an ArbeitsplÃ¤tzen des niedrigsten Anforderungsniveaus (Kategorie 4) von Fr. 4'089.-- ab (Tabelle TA1 der LSE 2008, S. 26). GestÃ¼tzt auf die im MEDAS-Gutachten enthaltene Zumutbarkeitsbeurteilung sind der BeschwerdefÃ¼hrerin einhÃ¤ndig ausfÃ¼hrbare TÃ¤tigkeiten im Dienstleistungssektor auf dem niedrigsten Anforderungsniveau zumutbar. ArbeitsplÃ¤tze, an welchen solche TÃ¤tigkeiten zu verrichten sind, lassen sich auf einem ausgeglichenen Arbeitsmarkt in vielen Branchen finden. Damit kann aber - entgegen der in der Beschwerde vertretenen Auffassung - nicht gesagt werden, dass die IV-Stelle von realitÃ¤tsfremden EinsatzmÃ¶glichkeiten ausgegangen wÃ¤re. Bei der Berechnung des Invalideneinkommens kann folglich auf den von der Beschwerdegegnerin herangezogenen Tabellenlohn abgestellt werden. Aufgerechnet auf die durchschnittliche betriebsÃ¼bliche Arbeitszeit von 41.7 Stunden pro Woche im Jahr 2008 im Dienstleistungssektor (Die Volkswirtschaft 04-2012, S. 94 Tabelle B 9.2) ergibt dies im fÃ¼r den Einkommensvergleich massgebenden Jahr 2008 ein Bruttoeinkommen von Fr. 51'153.-- fÃ¼r ein Pensum von 100 % und von Fr. 25'577.-- fÃ¼r ein solches von 50 %.</w:t>
      </w:r>
    </w:p>
    <w:p>
      <w:r>
        <w:t>Â Â Â Â Â Â Â Â  Da der BeschwerdefÃ¼hrerin bloss ein beschrÃ¤nktes TÃ¤tigkeitsspektrum zur VerfÃ¼gung steht, ist ein angemessener leidensbedingter Abzug von 10 % zu berÃ¼cksichtigen.</w:t>
      </w:r>
    </w:p>
    <w:p>
      <w:r>
        <w:t>4.6Â Â Â Â  Bei einem solchermassen festgelegten Invalideneinkommen von Fr. 23'019.-- resultiert im Vergleich zum Valideneinkommen von Fr. 56'452.-- eine Erwerbseinbusse von Fr. 33'433.--, was einem gerundeten InvaliditÃ¤tsgrad von 59 % entspricht (zur Rundung: BGE 130 V 121 E. 3.2).</w:t>
      </w:r>
    </w:p>
    <w:p>
      <w:r>
        <w:t>Â Â Â Â Â Â Â Â  Ein InvaliditÃ¤tsgrad von 59 % gibt Anspruch auf eine halbe Rente der Invalidenversicherung.</w:t>
      </w:r>
    </w:p>
    <w:p>
      <w:r>
        <w:t>5.Â Â Â Â Â Â  Nach dem Gesagten ist die angefochtene VerfÃ¼gung, mit welcher ein Anspruch auf eine halbe Rente der Invalidenversicherung bejaht wurde, im Ergebnis nicht zu beanstanden. Die Beschwerde ist damit abzuweisen.</w:t>
      </w:r>
    </w:p>
    <w:p>
      <w:r>
        <w:t>6.Â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Alfred SchÃ¼tz</w:t>
      </w:r>
    </w:p>
    <w:p>
      <w:r>
        <w:t>- Sozialversicherungsanstalt des Kantons ZÃ¼rich, IV-Stelle</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