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IV.2010.01228 vom 26. Juni 2012</w:t>
      </w:r>
    </w:p>
    <w:p>
      <w:r>
        <w:t>ZH Sozialversicherungsgericht, 2012-06-26, DE</w:t>
      </w:r>
    </w:p>
    <w:p>
      <w:r>
        <w:rPr>
          <w:b/>
        </w:rPr>
        <w:t xml:space="preserve">Quelle: </w:t>
      </w:r>
      <w:r>
        <w:t>https://mcp.opencaselaw.ch/entscheid/zh_sozialversicherungsgericht_IV.2010.01228</w:t>
      </w:r>
    </w:p>
    <w:p>
      <w:r>
        <w:t>FR: ZH_SOZIALVERSICHERUNGSGERICHT IV.2010.01228 du 26 juin 2012</w:t>
      </w:r>
    </w:p>
    <w:p>
      <w:r>
        <w:t>IT: ZH_SOZIALVERSICHERUNGSGERICHT IV.2010.01228 del 26 giugno 2012</w:t>
      </w:r>
    </w:p>
    <w:p>
      <w:pPr>
        <w:pStyle w:val="Heading2"/>
      </w:pPr>
      <w:r>
        <w:t>Erwägungen</w:t>
      </w:r>
    </w:p>
    <w:p>
      <w:r>
        <w:rPr>
          <w:b/>
        </w:rPr>
        <w:t>E. 1</w:t>
      </w:r>
    </w:p>
    <w:p>
      <w:r>
        <w:t>Der 1961 geborene X.___ war seit 1989 als Bauhilfsarbeiter bei der Y.___ angestellt gewesen (Urk. 10/3). Am 8. Mai 2001 meldete er sich unter Hinweis auf Kniebeschwerden zum Bezug von Leistungen der Invalidenversicherung an (Urk. 10/1). Die IV-Stelle der Sozialversiche-rungsanstalt des Kantons ZÃ¼rich klÃ¤rte die medizinischen sowie die beruflich-erwerblichen VerhÃ¤ltnisse ab und zog die Akten des Unfallversicherers bei. GestÃ¼tzt hierauf verneinte die IV-Stelle mit VerfÃ¼gung vom 10. Dezember 2002 einen Rentenanspruch (Urk. 10/29). Am 7. November 2003 meldete sich der Versicherte erneut bei der IV-Stelle zum Leistungsbezug an (Urk. 10/35). Nachdem die Verwaltung den Versicherten hatte psychiatrisch abklÃ¤ren lassen (Gutachten vom 28. Juni 2004 des Dr. med. Z.___, Spezialarzt FMH fÃ¼r Psychiatrie und Psychotherapie, Urk. 10/51), sprach sie dem Versicherten mit VerfÃ¼gung vom 8. Oktober 2004 (Urk. 10/57) eine ganze Rente ab 1. Oktober Â bis 31. Dezember 2004 und mit VerfÃ¼gung vom 22. Oktober 2004 (Urk. 10/59) eine ganze Rente von November 2003 bis 30. September 2004 zu. Am 23. Dezember 2004 hob sie beide VerfÃ¼gungen wiedererwÃ¤gungsweise auf (Urk. 10/65). Mit VerfÃ¼gung vom 4. MÃ¤rz 2005 sprach sie dem Versicherten eine ganze Rente ab 1. November 2003 zu (Urk. 10/69). Am 14. Juli 2009 leitete die IV-Stelle ein Rentenrevisionsverfahren ein (Urk. 10/75) und liess den Versicherten psychiatrisch begutachten (Gutachten vom 24. Februar 2010 des Dr. med. A.___, Facharzt FMH fÃ¼r Psychiatrie und Psychotherapie, Urk. 10/82). GestÃ¼tzt darauf stellte sie die laufende ganze Rente mit VerfÃ¼gung vom 15. November 2010 auf Ende des der Zustellung folgenden Monats ein (Urk. 2).</w:t>
      </w:r>
    </w:p>
    <w:p>
      <w:r>
        <w:rPr>
          <w:b/>
        </w:rPr>
        <w:t>E. 2</w:t>
      </w:r>
    </w:p>
    <w:p>
      <w:r>
        <w:t>Gegen diese VerfÃ¼gung richtet sich die Beschwerde vom 17. Dezember 2010 mit dem Rechtsbegehren, es sei dem BeschwerdefÃ¼hrer weiterhin eine ganze Rente auszurichten, eventualiter sei ihm eine Viertelsrente auszurichten; ferner sei ihm die unentgeltliche Rechtspflege zu bewilligen, unter EntschÃ¤digungsfolgen zu Lasten der Beschwerdegegnerin (Urk. 1). Â Mit Beschwerdeantwort vom 24. Januar 2011 wurde die Abweisung der Beschwerde beantragt (Urk. 9). Am 22. Dezember 2011 reichte die Rechtsvertreterin einen Arztbericht zu den Akten (Urk. 12, 13), wÃ¤hrend die Beschwerdegegnerin auf Stellungnahme darauf verzichtete (Urk. 16). Â</w:t>
      </w:r>
    </w:p>
    <w:p>
      <w:r>
        <w:t>Das Gericht zieht in ErwÃ¤gung:</w:t>
      </w:r>
    </w:p>
    <w:p>
      <w:r>
        <w:t>1.Â Â Â Â Â Â</w:t>
      </w:r>
    </w:p>
    <w:p>
      <w:r>
        <w:t>1.1Â Â Â Â  Nach Art. 17 Abs. 1 des Bundesgesetzes Ã¼ber den Allgemeinen Teil des Sozialversicherungsrechts (ATSG) ist die Rente von Amtes wegen oder auf Gesuch hin fÃ¼r die Zukunft zu erhÃ¶hen, herabzusetzen oder aufzuheben, wenn sich der InvaliditÃ¤tsgrad einer RentenbezÃ¼gerin oder eines RentenbezÃ¼gers erheblich verÃ¤ndert.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Gesundheitsschadens erheblich verÃ¤ndert haben (BGE 130 V 349). Ein Revisionsgrund ist unter UmstÃ¤nden auch dann gegeben, wenn eine andere Art der Bemessung der InvaliditÃ¤t zur Anwendung gelangt (BGE 130 V 349 E. 3.5). So hat das Bundesgericht wiederholt entschieden, dass die in einem bestimmten Zeitpunkt massgebende Methode der InvaliditÃ¤tsschÃ¤tzung die kÃ¼nftige Rechtsstellung der Versicherten nicht prÃ¤judiziert, sondern dass die Kriterien der ErwerbsunfÃ¤higkeit einerseits und der UnmÃ¶glichkeit der BetÃ¤tigung im nichterwerblichen Aufgabenbereich anderseits (Art. 16 ATSG und Art. 28 Abs. 2 bis des Bundesgesetzes Ã¼ber die Invalidenversicherung [IVG]) im Einzelfall einander ablÃ¶sen kÃ¶nnen (BGE 113 V 275 E. 1a).</w:t>
      </w:r>
    </w:p>
    <w:p>
      <w:r>
        <w:t>1.2Â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 5.4).</w:t>
      </w:r>
    </w:p>
    <w:p>
      <w:r>
        <w:t>1.3Â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t>2.Â Â Â Â Â Â</w:t>
      </w:r>
    </w:p>
    <w:p>
      <w:r>
        <w:t>2.1Â Â Â Â  Streitgegenstand bildet vorliegend nicht die erste InvaliditÃ¤tsbemessung, sondern allein die verfÃ¼gte Aufhebung der Rente. Zu prÃ¼fen ist daher, ob eine revisionsrechtlich bedeutsame Ãnderung in den tatsÃ¤chlichen VerhÃ¤ltnissen eingetreten ist, welche eine Rentenaufhebung rechtfertigt (BGE 130 V 75 E. 3.2.3). Insbesondere ist zu untersuchen, ob eine VerÃ¤nderung in medizinischer Hinsicht und des sich daraus ergebenden InvaliditÃ¤tsgrades stattgefunden hat.</w:t>
      </w:r>
    </w:p>
    <w:p>
      <w:r>
        <w:t>2.2Â Â Â Â  In medizinischer Hinsicht basierte die VerfÃ¼gung vom 4. MÃ¤rz 2005, mit welcher die Verwaltung dem Versicherten eine ganze Rente der Invalidenversicherung zusprach, auf dem psychiatrischen Gutachten des Dr. Z.___, worin folgende Diagnosen festgehalten wurden: eine somatoforme SchmerzstÃ¶rung (ICD-10 F45.5), eine generalisierte AngststÃ¶rung, Panikattacken, hypochondrische Ãngste (ICD-10 F 41.1, ICD-10 F41.0, ICD-10 F45.2), eine depressive Entwicklung (ICD-10 F 34.1) und ein Verdacht auf eine Ã¤ngstliche und anankastische PersÃ¶nlichkeitsstÃ¶rung (ICD-10 F60.6). Der Gutachter attestierte dem BeschwerdefÃ¼hrer wegen seinen psychischen EinschrÃ¤nkungen eine 70%ige ArbeitsunfÃ¤higkeit (Urk. 10/51). Dabei schilderte der Psychiater, dass der Versicherte so starke Schmerzen habe, dass er lieber tot wÃ¤re. Er klage Ã¼ber Kopf-, RÃ¼cken- und Knieschmerzen. Sodann zeige er erhebliche Angst vor Operationen und Behandlungen, insbesondere vor Spritzen. Da sein Vater an einem Herzinfarkt gestorben sei, habe er auch Angst davor, zumal er auch Herzschmerzen habe. Er sei auch hÃ¤ufig traurig und weine oft. ZusÃ¤tzlich habe er Probleme mit der Atmung. Insgesamt seien wÃ¤hrend dem GesprÃ¤ch die Ãngste immer mehr aufgetreten, sodann wirke der Versicherte verzweifelt und habe geweint. Es zeige sich eine depressive Entwicklung, die zu einer stÃ¤ndigen Deprimiertheit, Vergesslichkeit, Resignation und zu LebensÃ¼berdruss fÃ¼hre.Â  Â Â Â</w:t>
      </w:r>
    </w:p>
    <w:p>
      <w:r>
        <w:t>2.3Â Â Â Â  Die rentenaufhebende VerfÃ¼gung vom 15. November 2010 stÃ¼tzte sich auf das Gutachten des Dr. A.___ vom 24. Februar 2010, welcher von keiner EinschrÃ¤nkung der ArbeitsfÃ¤higkeit aus psychiatrischer Sicht ausging.</w:t>
      </w:r>
    </w:p>
    <w:p>
      <w:r>
        <w:rPr>
          <w:b/>
        </w:rPr>
        <w:t>E. 3</w:t>
      </w:r>
    </w:p>
    <w:p>
      <w:r>
        <w:t>3.1Â Â Â Â  Dr. A.___ schilderte in seinem Gutachten die Anamnese des Versicherten, welcher im Kosovo aufgewachsen sei und die Schulen sowie den MilitÃ¤rdienst absolviert habe. Im Alter von 24 Jahren sei er in die Schweiz gekommen und habe als Bauhilfsarbeiter gearbeitet. Er habe im Jahr 1999 einen Unfall erlitten und sich eine Stauchung des RÃ¼ckens zugezogen. Zudem hÃ¤tten Kniebeschwerden zu zwei Eingriffen gefÃ¼hrt. Wegen diesen EinschrÃ¤nkungen sei aus somatischer Sicht nur noch eine leidensangepasste TÃ¤tigkeit zumutbar. AnlÃ¤sslich der Neuanmeldung bei der IV habe eine psychiatrische Begutachtung stattgefunden, worauf dem Versicherten eine ganze Rente zugesprochen worden sei. Der Versicherte, der verheiratet sei und zwei Kinder habe, pflege gute soziale Kontakte, aber die Arbeit fehle ihm. BezÃ¼glich der subjektiven Beschwerden seien die Angaben vage gewesen und hÃ¤tten sich auf den RÃ¼cken/Nacken und die Knie bezogen. Manchmal wÃ¼rde er auch an Kopfschmerzen leiden. Auch auf direktes Nachfragen habe der Versicherte keine Angaben zu Angst oder Panik machen kÃ¶nnen. BezÃ¼glich Zwangshandlungen oder Zwangsgedanken hÃ¤tten sich auch keine Hinweise ergeben. Insgesamt sei beim UntersuchungsgesprÃ¤ch die psychische Grundstimmung unauffÃ¤llig gewesen, es seien weder Ã¤ngstliche noch depressive Symptome vorhanden gewesen. Sodann habe er auch nicht bezÃ¼glich seiner Stimmung geklagt, sondern lediglich wegen seiner somatischen Symptome. So sei der Versicherte emotional stabil gewesen, und es hÃ¤tten keine AuffÃ¤lligkeiten bestanden. Nachdem er die ganze Rente erhalten habe, hÃ¤tten keine spezifischen Behandlungen der somatischen Beschwerden stattgefunden, und es sei auch weder eine psychiatrische noch eine psychotherapeutische Behandlung durchgefÃ¼hrt worden. Weder die Schilderungen noch die aktuelle psychiatrische Untersuchung wÃ¼rden Hinweise auf eine psychische StÃ¶rung geben. Lediglich die geschilderten somatischen Beschwerden seien als somatoforme StÃ¶rung (ICD-10 F45.9) oder als chronische SchmerzstÃ¶rung mit dysfunktionalem BewÃ¤ltigungsmuster zu sehen, jedoch wÃ¼rde dies keine EinschrÃ¤nkung der ArbeitsfÃ¤higkeit aus psychiatrischer Sicht begrÃ¼nden. Da der BeschwerdefÃ¼hrer keiner psychopharmakologischen Behandlung bedÃ¼rfe und auch ansonsten keine Therapie benÃ¶tige und in geregelten familiÃ¤ren VerhÃ¤ltnissen lebe, bestehe keine psychische StÃ¶rung mit Krankheitswert. Â</w:t>
      </w:r>
    </w:p>
    <w:p>
      <w:r>
        <w:t>3.2Â Â Â Â  In der Beschwerde wird geltend gemacht, die beiden Gutachter hÃ¤tten dieselben Beobachtungen gemacht, und seien lediglich zu divergierenden Schlussfolgerungen gelangt. Zudem sei aufgrund des Berichts von PD Dr. med. B.___, Facharzt FMH fÃ¼r Neurologie, von einer Verschlimmerung der Kopfschmerzen auszugehen. Deshalb habe keine VerÃ¤nderung des Krankheitsbildes stattgefunden.</w:t>
      </w:r>
    </w:p>
    <w:p>
      <w:r>
        <w:rPr>
          <w:b/>
        </w:rPr>
        <w:t>E. 4</w:t>
      </w:r>
    </w:p>
    <w:p>
      <w:r>
        <w:t>4.1Â Â Â Â  Den AusfÃ¼hrungen in der Beschwerde ist entgegen zu halten, dass die Ãusserungen bezÃ¼glich der Schmerzen und der Ãngste gemÃ¤ss Gutachten von Dr. A.___ dermassen gering geblieben sind, dass sich hieraus keine ArbeitsunfÃ¤higkeit aus psychiatrischer Sicht ableiten liess, wÃ¤hrend Dr. Z.___ in seinem Gutachten die Ãngste als erheblich wahrnahm und sogar mit Panikattacken in Verbindung brachte. So schilderte dieser auch eindrÃ¼cklich, dass der Versicherte anlÃ¤sslich der Unterredung geweint habe, da er Angst vor dem Tod gehabt und dabei an seine Kinder gedacht habe. Im aktuellen Gutachten von Dr. A.___ wurde hingegen nachvollziehbar geschildert, dass solche AusbrÃ¼che nicht hÃ¤tten beobachtet werden kÃ¶nnen. Auch sei die Konzentration und die Aufmerksamkeit nicht beeintrÃ¤chtigt gewesen, lediglich eine gewisse Langeweile, weil er nicht mehr arbeite, wÃ¼rde bestehen. In seinem Gutachten setzte sich der Psychiater sodann einleuchtend mit der Anamnese des BeschwerdefÃ¼hrers auseinander und stellte glaubhaft dar, dass keine psychiatrische Diagnose, welche sich einschrÃ¤nkend auf die ArbeitsfÃ¤higkeit auszuwirken vermÃ¶ge, gestellt werden kÃ¶nne. Entgegen der Auffassung in der Beschwerde macht die nachvollziehbare Beurteilung durch den Gutachter gerade deutlich, dass es sich um ein anderes Beschwerdebild handelt, welches keinen Krankheitswert mehr hat. Deshalb ist aus psychiatrischer Sicht von einer wesentlichen Verbesserung des Gesundheitszustandes auszugehen. Dass der Facharzt sodann keine EinschrÃ¤nkung der ArbeitsfÃ¤higkeit attestierte, ist angesichts seiner nachvollziehbaren und Ã¼berzeugend begrÃ¼ndeten Stellungnahme im Gutachten - welches alle von der Rechtsprechung aufgestellten Anforderungen an eine beweistaugliche und beweiskrÃ¤ftige medizinische Grundlage erfÃ¼llt (BGE 125 V 352 E. 3a), was sodann auch vom BeschwerdefÃ¼hrer zu Recht nicht in Frage gestellt wurde - nicht zu beanstanden. BezÃ¼glich der AusfÃ¼hrungen, die Diagnosen AngststÃ¶rung, Panikattacken und hypochondrische Ãngste seien im Nachhinein schwer nachvollziehbar, vermag dies das Gutachten von Dr. Z.___ nicht als falsch zu werten. Denn Dr. A.___ fÃ¼hrte auch ausdrÃ¼cklich aus, dass zum damaligen Untersuchungszeitpunkt mÃ¶glicherweise eine gewisse depressive Affektlage bestanden habe. Insgesamt ist demnach von einer 100%igen ArbeitsfÃ¤higkeit auszugehen, da aus psychiatrischer Sicht eine wesentliche Verbesserung ausgewiesen ist. Daran vermag auch der nachgereichte Bericht vom 30. September 2010 nichts zu Ã¤ndern; im Gegenteil bestÃ¤tigen Dr. med. C.___, FachÃ¤rztin fÃ¼r Allgemeine Medizin FMH, und Dr. phil. D.___, Klinischer Psychologe und Supervisor, durch ihre Diagnosestellung einer mittelgradigen depressiven Episode, dass sich der Gesundheitszustand des Versicherten seit der Begutachtung durch Dr. Z.___ deutlich verbessert hat (Urk. 3/3). BezÃ¼glich des Berichts des Neurologen B.___ ist festzuhalten, dass die Kopfschmerzen offensichtlich nicht zu einer EinschrÃ¤nkung der ArbeitsfÃ¤higkeit fÃ¼hren (Urk. 3/4).</w:t>
      </w:r>
    </w:p>
    <w:p>
      <w:r>
        <w:t>4.2Â Â Â Â  Da nach dem Gesagten ein Revisionsgrund vorliegt, brauchen die Voraussetzungen der WiedererwÃ¤gung nicht geprÃ¼ft zu werden. Festzuhalten bleibt, dass das Erfordernis der zweifellosen Unrichtigkeit - als Schranke fÃ¼r ein wiedererwÃ¤gungsweises ZurÃ¼ckkommen auf eine formell rechtskrÃ¤ftige Leistungszusprechung - rechtsprechungsgemÃ¤ss so zu handhaben ist, dass die WiedererwÃ¤gung nicht zum Instrument einer voraussetzungslosen NeuprÃ¼fung von Dauerleistungen wird, zumal es nicht dem Sinn der WiedererwÃ¤gung entspricht, laufende AnsprÃ¼che zufolge nachtrÃ¤glicher besserer Einsicht der DuchfÃ¼hrungsorgane jederzeit einer Neubeurteilung zufÃ¼hren zu kÃ¶nnen.</w:t>
      </w:r>
    </w:p>
    <w:p>
      <w:r>
        <w:rPr>
          <w:b/>
        </w:rPr>
        <w:t>E. 5</w:t>
      </w:r>
    </w:p>
    <w:p>
      <w:r>
        <w:t>5.1Â Â Â Â  Da aufgrund der medizinischen Akten nicht klar ist, wann genau die Verbesserung des Gesundheitszustandes eingetreten ist, ist beim Einkommensvergleich auf den Zeitpunkt der Begutachtung durch Dr. A.___, mithin das Jahr 2010, abzustellen.</w:t>
      </w:r>
    </w:p>
    <w:p>
      <w:r>
        <w:t>5.2Â Â Â Â  Wie in der Beschwerde geltend gemacht, versÃ¤umte es die Verwaltung, den 13. Monatslohn fÃ¼r das Jahr 1999 bei der Ermittlung des Valideneinkommens zu berÃ¼cksichtigen. GemÃ¤ss Arbeitgeberfragebogen ist von einem Einkommen von Fr. 69'817.-- auszugehen. FÃ¼r das Jahr 2010 resultiert demnach ein Valideneinkommen von Fr. 79'689.--. Das Invalideneinkommen ist unbestritten und betrÃ¤gt fÃ¼r das Jahr 2010 Fr. 61'642.--. Sodann hat die Verwaltung vom Tabellenlohn einen leidensbedingten Abzug von 10 % vorgenommen. Der Versicherte lÃ¤sst geltend machen, dass wegen seines Alters, seines kÃ¶rperlichen TÃ¤tigkeitsspektrums und seines langjÃ¤hrigen IV-Bezugs ein leidensbedingter Abzug von 25 % gerechtfertigt sei.</w:t>
      </w:r>
    </w:p>
    <w:p>
      <w:r>
        <w:t>5.3Â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damalige EidgenÃ¶ssische Versicherungsgericht die bisherige Praxis dahingehend prÃ¤zisiert, dass die Frage, ob und in welchem Ausmass TabellenlÃ¶hne herabzusetzen sind, von sÃ¤mtlichen persÃ¶nlichen und beruflichen UmstÃ¤nden des konkreten Einzelfalls (leidensbedingte EinschrÃ¤nkung, Alter, Dienstjahre, NationalitÃ¤t/Aufent- haltskategorie und BeschÃ¤ftigungsgrad) abhÃ¤ngig ist. Ein Abzug soll aber nicht automatisch, sondern nur dann erfolgen, wenn im Einzelfall Anhaltspunkte dafÃ¼r bestehen, dass der Versicherte wegen eines oder mehrerer dieser Merkmale seine gesundheitlich bedingte (Rest-)ArbeitsfÃ¤higkeit auf dem allgemeinen Arbeitsmarkt nur mit unterdurchschnittlichem erwerblichem Erfolg verwerten kann (BGE 126 V 79 E. 5b/aa). Es rechtfertigt sich aber nicht, fÃ¼r jedes zur Anwendung gelangende Merkmal separat quantifizierte AbzÃ¼ge vorzunehmen und diese zusammenzuzÃ¤hlen, da damit Wechselwirkungen ausgeblendet werden. So bestimmt sich beispielsweise der Anfangslohn in einer neuen Firma in der Regel nicht isoliert nach der Anzahl Dienstjahre, sondern unter anderem auch auf Grund der mitgebrachten Berufserfahrungen. Der Einfluss sÃ¤mtlicher Merkmale auf das Invalideneinkommen ist nach pflichtgemÃ¤ssem Ermessen gesamthaft zu schÃ¤tzen, wobei der Abzug auf hÃ¶chstens 25 % zu begrenzen ist (BGE 134 V 322 E. 4.1, 129 V 481 E. 4.2.3 mit Hinweisen).</w:t>
      </w:r>
    </w:p>
    <w:p>
      <w:r>
        <w:t>5.4Â Â Â Â  GestÃ¼tzt auf die bundesgerichtliche Rechtsprechung rechtfertigt sich kein Abzug wegen des fortgeschrittenen Alters, zumal der BeschwerdefÃ¼hrer mit Jahrgang 1961 zum Zeitpunkt der VerfÃ¼gung erst 49-jÃ¤hrig war (BGE 126 V 79 E. 5a/cc). Es ergibt sich weder aufgrund der attestierten ArbeitsfÃ¤higkeit von 100 % noch aufgrund des fÃ¼nfjÃ¤hrigen Rentenbezugs eine zusÃ¤tzliche Benachteiligung des BeschwerdefÃ¼hrers gegenÃ¼ber nicht behinderten Arbeitnehmern. Dabei ist festzuhalten, dass die an die leidensangepasste TÃ¤tigkeit zu stellenden Anforderungen nicht ungewÃ¶hnlich hoch und umfassend sind. Insgesamt erscheint daher der von der IV-Stelle mit 10 % bezifferte Abzug jedenfalls nicht als zu tief.</w:t>
      </w:r>
    </w:p>
    <w:p>
      <w:r>
        <w:t>5.5Â Â Â Â  Demnach betrÃ¤gt das Invalideneinkommen fÃ¼r das Jahr 2010 Fr. 55'478.--. Im Vergleich zum Valideneinkommen von Fr. 79'689.-- resultiert ein rentenausschliessender InvaliditÃ¤tsgrad von 30 %. Demnach erfolgte die Rentenaufhebung zu Recht, was zur Abweisung der Beschwerde fÃ¼hrt.</w:t>
      </w:r>
    </w:p>
    <w:p>
      <w:r>
        <w:rPr>
          <w:b/>
        </w:rPr>
        <w:t>E. 6</w:t>
      </w:r>
    </w:p>
    <w:p>
      <w:r>
        <w:t>6.1Â Â Â Â  Vorliegend sind beim BeschwerdefÃ¼hrer, der Ã¼ber keine Rechtsschutzversicherung verfÃ¼gt (Urk. 5), die Voraussetzungen zur Bewilligung der unentgeltlichen Rechtspflege gemÃ¤ss Â§ 16 Abs. 1 und Abs. 2 des Gesetzes Ã¼ber das Sozialversicherungsgericht (GSVGer) erfÃ¼llt. Der BeschwerdefÃ¼hrer wird auf Â§ 16 Abs. 4 GSVGer hingewiesen, wonach er zur Nachzahlung der ihm erlassenen Gerichtskosten und der Kosten seiner Rechtsvertretung verpflichtet ist, sobald er dazu in der Lage ist.</w:t>
      </w:r>
    </w:p>
    <w:p>
      <w:r>
        <w:t>6.2Â Â Â Â  Da der Streitgegenstand die Bewilligung oder Verweigerung von Versicherungsleistungen betrifft, ist das Verfahren kostenpflichtig. Die Gerichtskosten sind nach dem Verfahrensaufwand und unabhÃ¤ngig vom Streitwert festzulegen (Art. 69 Abs. 1 bis IVG) und ermessensweise auf Fr. 800.--Â Â  anzusetzen. Entsprechend dem Ausgang des Verfahrens sind sie dem BeschwerdefÃ¼hrer aufzuerlegen, zufolge GewÃ¤hrung der unentgeltlichen ProzessfÃ¼hrung vorlÃ¤ufig auf die Gerichtskasse zu nehmen ist.</w:t>
      </w:r>
    </w:p>
    <w:p>
      <w:r>
        <w:t>6.3Â Â Â Â  Die unentgeltliche Rechtsvertreterin des BeschwerdefÃ¼hrers, RechtsanwÃ¤ltin Gabriela Gwerder, macht mit ihrer Honorarnote vom 21. Juni 2012 einen Aufwand von 6,5 Stunden sowie Auslagen in HÃ¶he von Fr. 35.-- geltend (Urk. 17), wofÃ¼r ihr eine EntschÃ¤digung von Fr. 1'509.60 (inklusive Barauslagen und Mehrwertsteuer) aus der Gerichtskasse zuzusprechen ist.</w:t>
      </w:r>
    </w:p>
    <w:p>
      <w:r>
        <w:t>Das Gericht beschliesst:</w:t>
      </w:r>
    </w:p>
    <w:p>
      <w:r>
        <w:t>Â Â Â Â Â Â Â Â  In Bewilligung des Gesuchs vom 17. Dezember 2010 wird dem BeschwerdefÃ¼hrer die unentgeltliche ProzessfÃ¼hrung gewÃ¤hrt, und es wird ihm in der Person von RechtsanwÃ¤ltin Gabriela Gwerder eine unentgeltliche Rechtsvertreterin fÃ¼r das Beschwerdeverfahren bestellt.</w:t>
      </w:r>
    </w:p>
    <w:p>
      <w:r>
        <w:t>und erkennt sodann:</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Die unentgeltliche Rechtsvertreterin des BeschwerdefÃ¼hrers, RechtsanwÃ¤ltin Gabriela Gwerder, ZÃ¼rich, wird mit Fr. 1'509.60 (inkl. Barauslagen und MWSt) aus der Gerichtskasse entschÃ¤digt. Der BeschwerdefÃ¼hrer wird auf Â§ 16 Abs. 4 GSVGer hingewiesen.</w:t>
      </w:r>
    </w:p>
    <w:p>
      <w:r>
        <w:t>4.Â Â Â Â Â Â Â Â  Zustellung gegen Empfangsschein an:</w:t>
      </w:r>
    </w:p>
    <w:p>
      <w:r>
        <w:t>- RechtsanwÃ¤ltin Gabriela Gwerder</w:t>
      </w:r>
    </w:p>
    <w:p>
      <w:r>
        <w:t>- Sozialversicherungsanstalt des Kantons ZÃ¼rich, IV-Stelle</w:t>
      </w:r>
    </w:p>
    <w:p>
      <w:r>
        <w:t>- AXA Winterthur</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