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IV.2010.01226 vom 18. Oktober 2011</w:t>
      </w:r>
    </w:p>
    <w:p>
      <w:r>
        <w:t>ZH Sozialversicherungsgericht, 2011-10-18, DE</w:t>
      </w:r>
    </w:p>
    <w:p>
      <w:r>
        <w:rPr>
          <w:b/>
        </w:rPr>
        <w:t xml:space="preserve">Quelle: </w:t>
      </w:r>
      <w:r>
        <w:t>https://mcp.opencaselaw.ch/entscheid/zh_sozialversicherungsgericht_IV.2010.01226</w:t>
      </w:r>
    </w:p>
    <w:p>
      <w:r>
        <w:t>FR: ZH_SOZIALVERSICHERUNGSGERICHT IV.2010.01226 du 18 octobre 2011</w:t>
      </w:r>
    </w:p>
    <w:p>
      <w:r>
        <w:t>IT: ZH_SOZIALVERSICHERUNGSGERICHT IV.2010.01226 del 18 ottobre 2011</w:t>
      </w:r>
    </w:p>
    <w:p>
      <w:pPr>
        <w:pStyle w:val="Heading2"/>
      </w:pPr>
      <w:r>
        <w:t>Erwägungen</w:t>
      </w:r>
    </w:p>
    <w:p>
      <w:r>
        <w:rPr>
          <w:b/>
        </w:rPr>
        <w:t>E. 2</w:t>
      </w:r>
    </w:p>
    <w:p>
      <w:r>
        <w:t>Die Beschwerdegegnerin sei zu verpflichten, berufliche Massnahmen zu gewÃ¤hren.</w:t>
      </w:r>
    </w:p>
    <w:p>
      <w:r>
        <w:rPr>
          <w:b/>
        </w:rPr>
        <w:t>E. 3</w:t>
      </w:r>
    </w:p>
    <w:p>
      <w:r>
        <w:t>Eventualiter sei die Beschwerdegegnerin zu verpflichten, eine Invalidenrente auszurichten.</w:t>
      </w:r>
    </w:p>
    <w:p>
      <w:r>
        <w:rPr>
          <w:b/>
        </w:rPr>
        <w:t>E. 4</w:t>
      </w:r>
    </w:p>
    <w:p>
      <w:r>
        <w:t>Subeventualiter sei die Sache an die Beschwerdegegnerin zurÃ¼ckzuweisen, damit diese weitere AbklÃ¤rungen treffe und hernach Ã¼ber den Leistungsanspruch neu befinde.Â</w:t>
      </w:r>
    </w:p>
    <w:p>
      <w:r>
        <w:t>Â Â Â Â Â Â Â Â  Dabei reichte sie neue Berichte der behandelnden lic. phil. C.___, Fachpsychologin fÃ¼r Psychotherapie FSP (Bericht vom 9. Dezember 2010 [Urk. 3/2]) und Dr. med. D.___, SpezialÃ¤rztin FMH fÃ¼r Allgemeine Medizin (Bericht vom 13. Dezember 2010 [Urk. 3/3]), ein. Mit Beschwerdeantwort vom 26. Januar 2011 beantragte die Beschwerdegegnerin Abweisung der Beschwerde (Urk. 6).</w:t>
      </w:r>
    </w:p>
    <w:p>
      <w:r>
        <w:t>3.Â Â Â Â Â Â  Das Verfahren erweist sich als spruchreif. Auf die AusfÃ¼hrungen der Parteien und die eingereichten Akten wird, soweit erforderlich, in den ErwÃ¤gungen eingegangen.</w:t>
      </w:r>
    </w:p>
    <w:p>
      <w:r>
        <w:t>Das Gericht zieht in ErwÃ¤gung:</w:t>
      </w:r>
    </w:p>
    <w:p>
      <w:r>
        <w:t>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2.</w:t>
      </w:r>
    </w:p>
    <w:p>
      <w:r>
        <w:t>2.1Â Â Â Â  Die Beschwerdegegnerin begrÃ¼ndete die angefochtene VerfÃ¼gung, mit welcher sie den Anspruch der BeschwerdefÃ¼hrerin auf berufliche Massnahmen und eine Rente ablehnte, damit, dass sich den medizinischen Akten ausser den subjektiv geklagten Beschwerden keine massgeblichen objektiven Befunde und FunktionseinschrÃ¤nkungen entnehmen liessen, die eine anhaltende ArbeitsunfÃ¤higkeit in ihrer bisherigen TÃ¤tigkeit begrÃ¼nden wÃ¼rden (Urk. 2 S. 2).</w:t>
      </w:r>
    </w:p>
    <w:p>
      <w:r>
        <w:t>2.2Â Â Â Â Â Â Â Â  DemgegenÃ¼ber macht die BeschwerdefÃ¼hrerin im Wesentlichen geltend, die Beurteilung von med. pract. B.___ stehe in klarem Widerspruch zur EinschÃ¤tzung sÃ¤mtlicher behandelnder Ãrzte und Therapeuten, die durchwegs zum Schluss gelangt seien, dass sich die persistierenden Beschwerden weiterhin in der LeistungsfÃ¤higkeit der BeschwerdefÃ¼hrerin niederschlagen wÃ¼rden (Urk. 1 S. 2). Die BeschwerdefÃ¼hrerin gab dabei insbesondere an, seit 2008 unter Kurzatmigkeit und Hyperventilation, die Panikattacken und AngstzustÃ¤nde auslÃ¶sten, zu leiden. In zeitlich unregelmÃ¤ssigen AbstÃ¤nden leide sie Ã¼berdies an Schwindel und OhnmachtgefÃ¼hlen sowie an EmpfindungsstÃ¶rungen und Schmerzen im RÃ¼cken und im Thoraxbereich unterhalb der Brust links. Ãberdies habe sich eine psychische Symptomatik entwickelt (Urk. 1 S. 2)</w:t>
      </w:r>
    </w:p>
    <w:p>
      <w:r>
        <w:t>3.</w:t>
      </w:r>
    </w:p>
    <w:p>
      <w:r>
        <w:t>3.1Â Â Â Â  Den Akten ist im Wesentlichen Folgendes zu entnehmen:</w:t>
      </w:r>
    </w:p>
    <w:p>
      <w:r>
        <w:t>3.1.1Â Â  Am 26. MÃ¤rz 2009 untersuchte Professor Z.___ des UniversitÃ¤tsspitals A.___, die BeschwerdefÃ¼hrerin. Dieser gab in seinem Bericht vom 6. April 2009 (Urk. 7/11/15) folgende Diagnosen an:</w:t>
      </w:r>
    </w:p>
    <w:p>
      <w:r>
        <w:t>- Status nach Pneumothorax links (8. Mai 2005)</w:t>
      </w:r>
    </w:p>
    <w:p>
      <w:r>
        <w:t>- Status nach Thoraxdrainage links (8. bis 9. Mai 2007)</w:t>
      </w:r>
    </w:p>
    <w:p>
      <w:r>
        <w:t>- Spirometrischer und computertomographischer Normalbefund am 13. Juni 2007</w:t>
      </w:r>
    </w:p>
    <w:p>
      <w:r>
        <w:t>- Status nach Rezidivpneumothorax am 24. November 2008</w:t>
      </w:r>
    </w:p>
    <w:p>
      <w:r>
        <w:t>- thoraskopische atypische Lungenresektion am apiko-medialen Oberlappen, parietale Pleurektomie und Pleurabrasio links am 28. November 2008</w:t>
      </w:r>
    </w:p>
    <w:p>
      <w:r>
        <w:t>- Horner-Syndrom links sowie persistierende Schmerzen am linken Hemithorax und verminderte kÃ¶rperliche Belastbarkeit.</w:t>
      </w:r>
    </w:p>
    <w:p>
      <w:r>
        <w:t>Â Â Â Â Â Â Â Â  Professor Z.___ erklÃ¤rte, die BeschwerdefÃ¼hrerin sei durch folgende Symptome gestÃ¶rt:</w:t>
      </w:r>
    </w:p>
    <w:p>
      <w:r>
        <w:t>- Erstens bestehe ein leichtes Horner-Syndrom links, welches als seltene Komplikation Folge des erwÃ¤hnten Eingriffs beziehungsweise einer Thoraxdrainage sei.</w:t>
      </w:r>
    </w:p>
    <w:p>
      <w:r>
        <w:t>- Zweitens bestÃ¼nden links-thorakale Schmerzen und Missempfindungen, die naturgemÃ¤ss nicht zu objektivieren seien.</w:t>
      </w:r>
    </w:p>
    <w:p>
      <w:r>
        <w:t>- Und drittens liege eine Reduktion der kÃ¶rperlichen Belastbarkeit vor, wobei eine erhebliche Diskrepanz zwischen den geÃ¤usserten Beschwerden und den funktionellen Untersuchungen zu konstatieren sei. Lungenfunktionell bestÃ¼nde eine leichte restriktive VentilationsstÃ¶rung. Die inspiratorisch gemessene VitalkapazitÃ¤t betrage mit 2,74 Litern 80 % des Sollwertes, allerdings sei die nicht-kooperationsabhÃ¤ngige Messung des intrathorakalen Gasvolumens plethysmographisch nicht reduziert gewesen. Zudem habe er die BeschwerdefÃ¼hrerin in zÃ¼gigem Tempo zwei Stockwerke hoch begleitet; dabei habe sich eine deutliche Diskrepanz zu den von ihr geÃ¤usserten Beschwerden gezeigt.</w:t>
      </w:r>
    </w:p>
    <w:p>
      <w:r>
        <w:t>Schliesslich hielt Professor Z.___ fest, eine leichte restriktive VentilationsstÃ¶rung sei mÃ¶glich, jedoch kÃ¶nnte eine allenfalls vorhandene leichte Restriktion die massive Reduktion der geschilderten Belastbarkeit im Alltag nicht erklÃ¤ren. Um einer eigentlichen Dekonditionierung vorzubeugen, sollte sich die BeschwerdefÃ¼hrerin mehr belasten (Urk. 7/11/16).</w:t>
      </w:r>
    </w:p>
    <w:p>
      <w:r>
        <w:t>3.1.2Â Â  Am 20. April 2009 stellten die Ãrzte der Chirurgischen Klinik und Poliklinik des Kantonsspitals F.___ aufgrund ihrer Untersuchung vom 16. April 2009 folgende Diagnosen:</w:t>
      </w:r>
    </w:p>
    <w:p>
      <w:r>
        <w:t>- rezidivierender Spontanpneumothorax links</w:t>
      </w:r>
    </w:p>
    <w:p>
      <w:r>
        <w:t>- Ereignisse vom 8. Mai 2007 und vom 24. November 2008</w:t>
      </w:r>
    </w:p>
    <w:p>
      <w:r>
        <w:t>- thoraskopische, atypische Lungenresektion am apiko-medialen Oberlappen, Pleurektomie, Pleuraabrasio links am 28. November 2008,</w:t>
      </w:r>
    </w:p>
    <w:p>
      <w:r>
        <w:t>- ab dem 30. November 2008 Horner-Syndrom links mit Ptosis und Miosis</w:t>
      </w:r>
    </w:p>
    <w:p>
      <w:r>
        <w:t>- HypÃ¤sthesie und Hypalgesie Th 1-2, Allodynie Th 6 - 8 links (gemÃ¤ss Dr. G.___, Spezialarzt FMH fÃ¼r Neurologie)</w:t>
      </w:r>
    </w:p>
    <w:p>
      <w:r>
        <w:t>- neurogene Schmerzen thorakobasal links.</w:t>
      </w:r>
    </w:p>
    <w:p>
      <w:r>
        <w:t>Â Â Â Â Â Â Â Â  Die BeschwerdefÃ¼hrerin gab im Kantonsspital F.___ an, sie kÃ¶nne sich eine Arbeitsaufnahme vorlÃ¤ufig Ã¼berhaupt nicht vorstellen, da ihr dies sowohl kÃ¶rperlich wie seelisch schaden wÃ¼rde. Die F.___-Ãrzte attestierten aufgrund ihrer Untersuchung eine 100%ige ArbeitsunfÃ¤higkeit (bei einem BeschÃ¤ftigungsgrad von</w:t>
      </w:r>
    </w:p>
    <w:p>
      <w:r>
        <w:t>30 %) bis 19. Mai 2009 (Urk. 7/11/13-14).</w:t>
      </w:r>
    </w:p>
    <w:p>
      <w:r>
        <w:t>3.1.3Â Â  Darauf wurde die BeschwerdefÃ¼hrerin am 27. April 2009 in der Klinik fÃ¼r H.___ des A.___ untersucht. Die BeschwerdefÃ¼hrerin klagte Ã¼ber progrediente Kurzatmigkeit und ein wiederkehrendes Stechen im Brustwirbelbereich. Sie erklÃ¤rte, kÃ¶rperliche Anstrengungen seien kaum mÃ¶glich, schon bei kurzer Belastung komme es zu grossen Problemen mit Dyspnoe und MÃ¼digkeit. Darauf nannten die untersuchenden Ãrzte in ihrem Bericht vom 29. April 2009 die (vor-)erwÃ¤hnten Diagnosen (Urk. 7/11/11-12).</w:t>
      </w:r>
    </w:p>
    <w:p>
      <w:r>
        <w:t>3.1.4Â Â  Die Ãrzte der I.___ gaben nach einer stationÃ¤ren Rehabilitation der BeschwerdefÃ¼hrerin vom 17. Juni bis zum 4. Juli 2009 in ihrem Austrittsbericht vom 7. Juli 2009 (Urk. 7/11/7-9 [= IV-Bericht vom 14. Oktober 2010, Urk. 7/32]) die bekannten Diagnosen und zudem folgende Lungenfunktionsdiagnostik an:</w:t>
      </w:r>
    </w:p>
    <w:p>
      <w:r>
        <w:t>- LuFu vom 26. MÃ¤rz 2009: FVC 78 % (2,67 l), FEV1 82 % (2,42 l), FEV1/FEVC 91 %</w:t>
      </w:r>
    </w:p>
    <w:p>
      <w:r>
        <w:t>- LuFu vom 2. Juli 2009: FVC 92,2 % (3,23 l), FEV1 103 % (3,1 l), FEV1/FVC 96 %.</w:t>
      </w:r>
    </w:p>
    <w:p>
      <w:r>
        <w:t>Â Â Â Â Â Â Â Â  Die behandelnden Ãrzte dieser Klinik fÃ¼hrten aus, der Rehabilitationsverlauf habe sich komplikationslos gestaltet; die vereinbarten Ziele hÃ¤tten erreicht werden kÃ¶nnen. Die BeschwerdefÃ¼hrerin habe in verbessertem Allgemeinzustand und gesteigerter LeistungsfÃ¤higkeit in das hÃ¤usliche Umfeld und in die ambulante Weiterbehandlung entlassen werden kÃ¶nnen (Urk. 7/11/7-9). Die am 2. Juli 2009 durchgefÃ¼hrte Lungenfunktionsdiagnostik habe eine unauffÃ¤llige Lungenfunktion gezeigt; eine ErklÃ¤rung fÃ¼r die Dyspnoe und die subjektiv asymmetrische Atemwahrnehmung habe nicht gefunden werden kÃ¶nnen. Der HADS-Test fÃ¼r Angst sei positiv. Differentialdiagnostisch wÃ¼rden auch Panikattacken in Frage kommen. Gesamthaft habe die BeschwerdefÃ¼hrerin ihre LeistungsfÃ¤higkeit steigern kÃ¶nnen, sodass sie bei subjektiver Verbesserung der Dyspnoe unter Reduktion der Schmerzen in der Lauftherapie 70 Minuten mobil gewesen sei. Der Ruhepuls habe kurz vor Austritt bei 82 pro Minute gelegen und die SauerstoffsÃ¤ttigung in Ruhe 96 % betragen. Im 6-Minuten-Gehtest habe sich die BeschwerdefÃ¼hrerin auf 510 m steigern kÃ¶nnen. Als TherapievorschlÃ¤ge nannten die Ãrzte Physiotherapie, insbesondere Atemtherapie sowie Kraft- und Ausdauertraining. Bei Dyspnoeattacken werde bedarfsweise Medikation mit Temesta 1,0 empfohlen. Als Reservemedikation, bei lÃ¤ngerfristigen Problemen, sollte gegebenenfalls der Einsatz eines sedierenden Antidepressivums in ErwÃ¤gung gezogen werden, beispielsweise Remeron. Die BeschwerdefÃ¼hrerin sei aktuell noch bis zum 10. Juli 2009 zu 100% arbeitsunfÃ¤hig. Hinsichtlich des Wiedereinstiegs werde eine stufenweise und symptomadaptierte Reintegration mit schrittweiser Steigerung der ArbeitsfÃ¤higkeit empfohlen.</w:t>
      </w:r>
    </w:p>
    <w:p>
      <w:r>
        <w:t>3.1.5Â Â  Die seit 10. Dezember 2008 behandelnde Dr. med. J.___, SpezialÃ¤rztin FMH fÃ¼r Allgemeinmedizin, attestierte am 23. Juli 2009 eine 100%ige ArbeitsunfÃ¤higkeit "von 11/08 bis jetztÂ (Urk. 7/11/1-5).</w:t>
      </w:r>
    </w:p>
    <w:p>
      <w:r>
        <w:t>Â Â Â Â Â Â Â Â Die in der gleichen Praxis (K.___) weiterbehandelnde Dr. D.___ gab am 24. April 2010 in Bezug auf die kÃ¶rperlichen, geistigen und psychischen Leiden folgende Nachteile an: eingeschrÃ¤nkte kÃ¶rperliche LeistungsfÃ¤higkeit, Dekonditionierung, keine ÂFitnessÂ, Tendenz zu Hoffnungslosigkeit, Resignation, Depression und Atemnot (Urk. 7/27/2).</w:t>
      </w:r>
    </w:p>
    <w:p>
      <w:r>
        <w:t>Â Â Â Â Â Â Â Â Med. pract. L.___ und lic. phil. C.___ (delegierte Psychologin des Gesundheitszentrums) gaben am 2. Juli 2010 als Diagnosen eine hypochondrische StÃ¶rung nach zweimaligem Pneumothorax (ICD-10 F45.2), eine leichte depressive Episode (ICD-10 F32.0) und eine Krise bei VerÃ¤nderungen der sozialen Situation an (Urk. 7/29).</w:t>
      </w:r>
    </w:p>
    <w:p>
      <w:r>
        <w:t>Â Â Â Â Â Â Â Â  Am 3. September 2010 erklÃ¤rte Dr. D.___, sie kÃ¶nne die Auswirkungen der festgestellten EinschrÃ¤nkungen auf die ArbeitsfÃ¤higkeit nicht beurteilen (Urk. 7/31/2-3, Ziff. 1.7, 1.8).</w:t>
      </w:r>
    </w:p>
    <w:p>
      <w:r>
        <w:t>3.1.6Â Â  Darauf beurteilte am 19. November 2010 med. pract. B.___ vom RAD die medizinische Aktenlage. Sie hielt fest, der aktuelle IV-Bericht der I.___ vom 14. Oktober 2010 ergebe keine neuen Erkenntnisse im Vergleich zum Austrittsbericht vom 7. Juli 2009; die BeschwerdefÃ¼hrerin sei dort zuletzt bei Austritt am 4. Juli 2009 gesehen worden. Aus den Berichten von Dr. D.___ liessen sich ausser subjektiv geklagte Beschwerden keine massgeblichen objektiven Befunde beziehungsweise FunktionseinschrÃ¤nkungen entnehmen, die eine anhaltende ArbeitsunfÃ¤higkeit in der bisherigen TÃ¤tigkeit begrÃ¼nden wÃ¼rden. Die Indikation einer EFL sei weder begrÃ¼ndet noch nachvollziehbar. Weder eine von lic. phil. C.___ postulierte hypochondrische StÃ¶rung noch eine leichte depressive Episode und/oder eine Krise bei VerÃ¤nderung der sozialen Situation seien geeignet, aus versicherungsmedizinischer Sicht eine anhaltende ArbeitsunfÃ¤higkeit zu begrÃ¼nden. Weitere medizinische AbklÃ¤rungen seien nicht nÃ¶tig (Feststellungsblatt vom 22. November 2010 [Urk. 7/33/3]).</w:t>
      </w:r>
    </w:p>
    <w:p>
      <w:r>
        <w:t>3.1.7Â Â  Am 9. Dezember 2010 empfahl die behandelnde Psychologin lic. phil. C.___, die BeschwerdefÃ¼hrerin solle bei ihrem beruflichen Wiedereinstieg unterstÃ¼tzt werden, wobei sie jedoch derzeit aufgrund ihrer Ãngste und Panikattacken nicht zu 100 % arbeitsfÃ¤hig sei (Urk. 3/2).</w:t>
      </w:r>
    </w:p>
    <w:p>
      <w:r>
        <w:t>Â Â Â Â Â Â Â Â  Daraufhin Ã¤usserte sich Dr. D.___ am 13. Dezember 2010 wie folgt neu zur ArbeitsfÃ¤higkeit: Die BeschwerdefÃ¼hrerin sei immer noch - auch zu Hause - nur sehr eingeschrÃ¤nkt belastbar. Sie kÃ¶nne den Haushalt nur mit Hilfe der zwei halbwÃ¼chsigen SÃ¶hne bewÃ¤ltigen, keine schweren Dinge heben (WÃ¤sche, EinkÃ¤ufe), nicht Staubsaugen und leichtere Haushaltarbeiten nur mit vielen Pausen erledigen. Die BeschwerdefÃ¼hrerin leide verstÃ¤rkt an Schmerzen im Brustkorb und Atemnot. Langes Stehen und Gehen seien ihr jedenfalls unmÃ¶glich. Die Panikattacken, die sich in Form von Atemnotattacken Ã¤usserten, trÃ¤ten immer noch teilweise unvermittelt auf und hÃ¤tten invalidisierenden Charakter. Die angestammte TÃ¤tigkeit in der Gastronomie sei nicht mehr passend, sie empfehle einen Arbeitsversuch mit Hilfe der Invalidenversicherung in einer sitzenden TÃ¤tigkeit (BÃ¼roarbeit, versuchsweise zu 20 % bis 30 % [Urk. 3/3]).</w:t>
      </w:r>
    </w:p>
    <w:p>
      <w:r>
        <w:t>3.2Â Â Â Â  In Bezug auf die ArbeitsfÃ¤higkeit der BeschwerdefÃ¼hrerin liegen somit divergierende medizinische Beurteilungen vor, aber vor allem die versicherungsinterne Beurteilung von med. pract. B.___ vom 19. November 2010, auf welche sich die Beschwerdegegnerin in diesem Verfahren zur Hauptsache stÃ¼tzt, ist als umfassend zu beurteilen. Diese wurde zwar ohne persÃ¶nliche Untersuchung, jedoch in Kenntnis sÃ¤mtlicher Vorakten, welche Ã¼ber die Ergebnisse der durchgefÃ¼hrten Untersuchungen Aufschluss geben, abgegeben. Die Beurteilung von med. pract. B.___ leuchtet sodann in der Darlegung der medizinischen ZusammenhÃ¤nge ein und die darin enthaltenen Schlussfolgerungen sind nachvollziehbar und klar begrÃ¼ndet. Ihre EinschÃ¤tzung steht insbesondere im Einklang mit dem Austrittsbericht der I.___ vom 7. Juli 2009, in welchem der BeschwerdefÃ¼hrerin eine 100%ige ArbeitsunfÃ¤higkeit nur bis 10. Juli 2009 attestiert und anschliessend eine schrittweise Steigerung der ArbeitsfÃ¤higkeit empfohlen wurde (Urk. 7/11/7-9 [= IV-Bericht vom 14. Oktober 2010, Urk. 7/32]). Die Schlussfolgerungen der RAD-Ãrztin stimmen im Ã¼brigen auch mit denen von Prof. Z.___ (Urk. 7/11/15 und 16) und den Ãrzten der Klinik fÃ¼r H.___ am UniversitÃ¤tsspital A.___ (Urk. 7/11/12) Ã¼berein; in den entsprechenden Arztberichten wird zu mehr Belastung bzw. regelmÃ¤ssiger sportlicher BetÃ¤tigung/Krafttraining geraten. Somit stellt die interne Aktenbeurteilung von med. pract. B.___ eine beweiskrÃ¤ftige medizinische Grundlage dar (BGE 123 V 334).</w:t>
      </w:r>
    </w:p>
    <w:p>
      <w:r>
        <w:t>Â Â Â Â Â Â Â Â  In Bezug auf den Bericht von med. pract. L.___ und lic. phil. C.___ vom 2. Juli 2010 ist sodann festzustellen, dass darin zwar eine hypochondrische StÃ¶rung, eine leichte depressive Episode und eine Krise bei VerÃ¤nderungen der sozialen Situation als Diagnosen erwÃ¤hnt wurden, dass jedoch keine ArbeitsunfÃ¤higkeit attestiert, sondern einzig die UnterstÃ¼tzung der BeschwerdefÃ¼hrerin bei ihrem beruflichen Wiedereinstieg empfohlen wurde (Urk. 7/29).</w:t>
      </w:r>
    </w:p>
    <w:p>
      <w:r>
        <w:t>Â Â Â Â Â Â Â Â  Das Vorbringen der BeschwerdefÃ¼hrerin, die Beurteilung von med. pract. B.___ stehe in klarem Widerspruch zur EinschÃ¤tzung sÃ¤mtlicher behandelnder Ãrzte und Therapeuten (Urk. 1 S. 2), erweist sich demnach klar als nicht stichhaltig. Hinsichtlich der - tatsÃ¤chlich teilweise eine ArbeitsunfÃ¤higkeit attestierenden - Berichte von Dr. D.___ - und ebenso hinsichtlich derjenigen von Psychologin lic. phil. C.___ (vgl. Urk. 3/2) - ist festzustellen, dass sich diese offensichtlich selbst widersprechen (beispielsweise der Bericht vom 3. September 2010, in welchem Dr. D.___ erklÃ¤rte, sie kÃ¶nne die Auswirkungen der festgestellten EinschrÃ¤nkungen auf die ArbeitsfÃ¤higkeit nicht beurteilen [Urk. 7/31/2-3, Ziff. 1.7, 1.8] und deren anderslautenden, eine ArbeitsunfÃ¤higkeit bestÃ¤tigenden Bericht vom 13. Dezember 2010). BezÃ¼glich dieser Berichte darf und muss auch berÃ¼cksichtigt werden, dass HausÃ¤rzte oder regelmÃ¤ssig behandelnde SpezialÃ¤rzte mitunter im Hinblick auf ihre auftragsrechtliche Vertrauensstellung erfahrungsgemÃ¤ss im Zweifelsfall eher zu Gunsten ihrer Patienten aussagen (vgl. Urteil des Bundesgerichts vom 2. April 2007, I 551/06, E. 4.2; vgl. auch BGE 125 V 353 E. 3a/cc).</w:t>
      </w:r>
    </w:p>
    <w:p>
      <w:r>
        <w:t>Â Â Â Â Â Â Â Â  FÃ¼r die Beurteilung der trotz der gesundheitlichen Beschwerden bestehenden ArbeitsfÃ¤higkeit (oder die FÃ¤higkeit sich im Haushalt zu betÃ¤tigen) ist somit auf die Beurteilung von med. pract. B.___ abzustellen, gemÃ¤ss welcher aus medizinischer Sicht keine anhaltende IV-relevante ArbeitsunfÃ¤higkeit bei der BeschwerdefÃ¼hrerin vorliegt.</w:t>
      </w:r>
    </w:p>
    <w:p>
      <w:r>
        <w:t>Â Â Â Â Â Â Â Â  Die Beschwerdegegnerin hat damit das Fehlen einer ArbeitsunfÃ¤higkeit mit dem im Sozialversicherungsrecht anwendbaren Beweisgrad der Ã¼berwiegenden Wahrscheinlichkeit nachgewiesen; zusÃ¤tzliche medizinische AbklÃ¤rungen sind in antizipierter BeweiswÃ¼rdigung nicht durchzufÃ¼hren (BGE 122 V 162).</w:t>
      </w:r>
    </w:p>
    <w:p>
      <w:r>
        <w:t>4.Â Â Â Â Â Â Â Â  Zusammenfassend ist festzuhalten, dass mangels ArbeitsunfÃ¤higkeit weder ein Anspruch auf eine Rente der Invalidenversicherung noch ein solcher auf berufliche Massnahmen besteht (vgl. zu letzterem BGE 124 V 110 f. E. 2a und b mit Hinweisen).</w:t>
      </w:r>
    </w:p>
    <w:p>
      <w:r>
        <w:t>5.Â Â Â Â Â Â  Die angefochtene VerfÃ¼gung vom 22. November 2010 erweist sich folglich als rechtens, weshalb die dagegen erhobene Beschwerde abzuweisen ist.</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