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IV.2010.01202 vom 23. Dezember 2011</w:t>
      </w:r>
    </w:p>
    <w:p>
      <w:r>
        <w:t>ZH Sozialversicherungsgericht, 2011-12-23, DE</w:t>
      </w:r>
    </w:p>
    <w:p>
      <w:r>
        <w:rPr>
          <w:b/>
        </w:rPr>
        <w:t xml:space="preserve">Quelle: </w:t>
      </w:r>
      <w:r>
        <w:t>https://mcp.opencaselaw.ch/entscheid/zh_sozialversicherungsgericht_IV.2010.01202</w:t>
      </w:r>
    </w:p>
    <w:p>
      <w:r>
        <w:t>FR: ZH_SOZIALVERSICHERUNGSGERICHT IV.2010.01202 du 23 décembre 2011</w:t>
      </w:r>
    </w:p>
    <w:p>
      <w:r>
        <w:t>IT: ZH_SOZIALVERSICHERUNGSGERICHT IV.2010.01202 del 23 dicembre 2011</w:t>
      </w:r>
    </w:p>
    <w:p>
      <w:pPr>
        <w:pStyle w:val="Heading2"/>
      </w:pPr>
      <w:r>
        <w:t>Erwägungen</w:t>
      </w:r>
    </w:p>
    <w:p>
      <w:r>
        <w:rPr>
          <w:b/>
        </w:rPr>
        <w:t>E. 3</w:t>
      </w:r>
    </w:p>
    <w:p>
      <w:r>
        <w:t>3.1Â Â Â Â  Bei Erlass der angefochtenen VerfÃ¼gung vom 11. November 2010 (Urk. 2) stellte die Beschwerdegegnerin im Wesentlichen auf das C.___-Gutachten vom 19. September 2009 (Urk. 8/114) ab.</w:t>
      </w:r>
    </w:p>
    <w:p>
      <w:r>
        <w:t>3.2Â Â Â Â  Am 13. Juli 2009 berichteten Dr. med. H.___ und med. pract. P.___, Leitende Ãrztin bzw. Oberarzt im Psychiatriezentrum E.___, RechtsanwÃ¤ltin Christine Kessi Ã¼ber den Gesundheitszustand der BeschwerdefÃ¼hrerin. FÃ¼r diese Ãrzte lagen mehrere Diagnosen mit schwerer Auswirkung auf die ArbeitsfÃ¤higkeit vor. Es handle sich um eine depressive StÃ¶rung mit mittelgradigen und leichtgradigen Episoden (ICD-10: F33.1) sowie um eine kombinierte PersÃ¶nlichkeitsstÃ¶rung mit emotional instabilen, abhÃ¤ngigen und selbstunsicheren Anteilen (ICD-10: F61.0) nach mehrfachen traumatischen Erlebnissen in der Kindheit und Jugend. ZusÃ¤tzlich bestÃ¼nden somatische StÃ¶rungen. Es bestehe eine rezidivierende Depression, d. h. dass auch Phasen ohne deutliche Symptome auftreten kÃ¶nnten. Seit Behandlungsbeginn im Psychiatriezentrum E.___ bestÃ¼nden aber in der Ã¼berwiegenden Zeit deutliche Zeichen der Depression, die hÃ¤ufig die Kriterien einer mittelgradigen Depression erreichten. Notwendig sei eine durch die Invalidenversicherung gestÃ¼tzte und dem Leistungsniveau der BeschwerdefÃ¼hrerin entsprechende Wiedereingliederungsmassnahme. Wenn dies nicht erfolgreich sei, mÃ¼sse der Zuspruch einer ganzen Invalidenrente und eine Arbeit im geschÃ¼tzten Rahmen erwogen werden (Urk. 3/3 S. 2).</w:t>
      </w:r>
    </w:p>
    <w:p>
      <w:r>
        <w:t>3.3Â Â Â Â</w:t>
      </w:r>
    </w:p>
    <w:p>
      <w:r>
        <w:t>3.3.1Â Â  Die Ã¼brigen bis zu den Untersuchungen der BeschwerdefÃ¼hrerin bei der MEDAS C.___ vom 23. und 29. Juli 2009 aufliegenden Arztberichte werden im C.___-Gutachten zusammengefasst (Urk. 8/114/2-18), so dass sie an dieser Stelle nicht noch einmal wiedergegeben werden.</w:t>
      </w:r>
    </w:p>
    <w:p>
      <w:r>
        <w:t>3.3.2Â Â  Am C.___-Gutachten waren die Dres. med. I.___, Facharzt fÃ¼r Innere Medizin FMH, zertifizierter Medizinischer Gutachter SIM, Chefarzt, J.___, Facharzt fÃ¼r Allgemeine Medizin, K.___, Facharzt fÃ¼r Psychiatrie und Psychotherapie FMH, L.___, Facharzt fÃ¼r Rheumatologie und Manuelle Medizin FMH, beteiligt (Urk. 8/114/57, Urk. 8/114/66, Urk. 8/114/72). GestÃ¼tzt auf die bei den Untersuchungen vom 23. und 29. Juli 2009 erhobene Anamnese und Befunde, die internistische, rheumatologische und psychiatrische Beurteilungen sowie die Akten gelangten die C.___-Gutachter zu folgenden Diagnosen mit Einfluss auf die ArbeitsfÃ¤higkeit: (1) Emotional-instabile PersÃ¶nlichkeit vom Borderline-Typ (ICD-10: F60.31) und (2) leichte bis mittelgradig ausgeprÃ¤gte depressive Symptomatik (ICD-10: F33.1). Ohne Einfluss auf die ArbeitsfÃ¤higkeit seien die Diagnosen (3) belastungs- und bewegungsabhÃ¤ngige, chronifizierte lumbovertrebrale Beschwerden (ICD-10: M54), (4) nicht nÃ¤her spezifizierbare belastungsabhÃ¤ngige, intermittierend vorhandene Handgelenksrestbeschwerden rechts (ICD-10: M25.5), (5) beginnende chondropathia patellae beidseits (ICD-10: M22), subjektiv rechtsbetont, (6) Hallux Valgusbeschwerden links (ICD-10: M20.1), (7) Adipositas Grad I nach WHO (ICD-10: E.66), (8) chronische Cephalea (ICD-10: G43 und G44) sowie Status nach Mammareduktionsplastik beidseits 2002 (Urk. 8/114/48-49).</w:t>
      </w:r>
    </w:p>
    <w:p>
      <w:r>
        <w:t>3.3.3Â Â  Der versicherungsmedizinischen Beurteilung im C.___-Gutachten ist zu entnehmen, dass die internistische Untersuchung neben einer deutlichen Adipositas einen unauffÃ¤lligen Allgemeinzustand und im Wesentlichen normale bzw. unauffÃ¤llige Befunde ergab (Urk. 8/114/53).</w:t>
      </w:r>
    </w:p>
    <w:p>
      <w:r>
        <w:t>Â Â Â Â Â Â Â Â Â  Bei der rheumatologischen Untersuchung hÃ¤tten sich vier Problemlokalisationen, die Ã¼ber die vergangenen Jahre am Bewegungsapparat behandelt werden mussten, gezeigt: Eine chronifizierte lumbale Schmerzsymptomatik mit rezidivierenden Infiltrationen im Sacroiliacalgelenk rechts, eine Kniegelenksbelastungsschmerz-Symptomatik rechts betont beim Treppaufgehen, eine belastungsabhÃ¤ngige Restschmerzsymptomatik am Handgelenk rechts mit Status nach UlnaverkÃ¼rzungsosteotomie und partieller Handgelenksdenervation 2004 sowie seit kurzem Halluxbeschwerden links. Aufgrund der anamnestischen Angaben der Beschwerden mit Hinweisen auf einen moderaten Schmerzmittelkonsum, ohne DurchfÃ¼hren von Physiotherapien, und schliesslich den moderaten Untersuchungsbefunden seien alle diese vier Problemlokalisationen bezÃ¼glich Beschwerdekontrolle stabil und gut kompensiert (Urk. 8/114/53).</w:t>
      </w:r>
    </w:p>
    <w:p>
      <w:r>
        <w:t>Â Â Â Â Â Â Â Â Â  GemÃ¤ss den C.___-Gutachtern ergÃ¤ben sich aufgrund der aktuellen psychiatrischen Exploration sowie der vorliegenden Berichte deutliche Hinweise darauf, dass bei der BeschwerdefÃ¼hrerin gegenwÃ¤rtig ein reduziertes Funktionsniveau der PersÃ¶nlichkeit im Sinne einer PersÃ¶nlichkeitsstÃ¶rung vorliege. FÃ¼r das Vorliegen einer relevanten PersÃ¶nlichkeitspathologie vom Borderline-Typ wÃ¼rden folgende Befunde sprechen: Probleme, die in die Kindheit und Jugend zurÃ¼ckreichen, BeeintrÃ¤chtigung der KÃ¶rperwahrnehmung, StÃ¶rung der kÃ¶rperlichen und geschlechtlichen IdentitÃ¤t, Schwierigkeiten in der Affektkontrolle, etwas weniger offensichtlich in der Impulskontrolle, Schwierigkeiten in der Selbstwahrnehmung, in der Objektwahrnehmung (Kontakt mit anderen Personen), in der Kommunikation (z. B. im Rahmen der Untersuchungssituation) sowie der Selbstwertregulation. Zur beschriebenen PersÃ¶nlichkeitspathologie gehÃ¶rten quasi definitionsgemÃ¤ss schwankende Stimmungslagen, die je nach Untersuchungszeitpunkt sehr wohl dem Bild einer mittelschweren oder eventuell schweren depressiven Episode entsprechen kÃ¶nnten. Umgekehrt seien auch ZustÃ¤nde gesteigerten Antriebs und gehobener EmotionalitÃ¤t mÃ¶glich, wie solche auch bei der BeschwerdefÃ¼hrerin beschrieben worden seien. Gegen das Vorliegen einer wirklich schweren (d. h. Âlow-funktioningÂ) Borderline-PersÃ¶nlichkeitsstÃ¶rung spreche das Fehlen offener Fremdaggressionen und schwerer interpersoneller Konflikte bzw. die vorhandene FÃ¤higkeit der BeschwerdefÃ¼hrerin, soziale Kontakte aufrecht zu erhalten und z. B. auch eine anhaltende therapeutische Bindung einzugehen. GegenwÃ¤rtig liege allenfalls eine leichte bis mittelgradig ausgeprÃ¤gte depressive Symptomatik vor, die vor dem Hintergrund der beschriebenen PersÃ¶nlichkeitspathologie zu sehen sei (Urk. 8/114/54).</w:t>
      </w:r>
    </w:p>
    <w:p>
      <w:r>
        <w:t>3.3.4Â Â Â Â Â Â Â  Hinsichtlich der ArbeitsfÃ¤higkeit der BeschwerdefÃ¼hrerin sind die C.___-Gutachter der Auffassung, dass sich aus internistischer Sicht keine EinschrÃ¤nkung der ArbeitsfÃ¤higkeit begrÃ¼nden lasse, weder in der zuletzt ausgeÃ¼bten TÃ¤tigkeit noch in einer dem Alter und dem Habitus angepassten VerweisungstÃ¤tigkeit (Urk. 8/114/53). Unter Einhalten von Schonkriterien sei aus rheumatologisch-somatischer Sicht eine ArbeitsfÃ¤higkeit mit einer leichten bis hÃ¶chstens mittelschweren Belastung als zu 100 % ausgewiesen, da sich effektiv nur wenig reproduzierbare Befunde mit ebenso wenig schmerzauslÃ¶senden Untersuchungstesten, resp. ProvokationsmanÃ¶vern fÃ¤nden (Urk. 8/114/54). Aus psychiatrischer Sicht mÃ¼sse darauf geachtet werden, dass die BeschwerdefÃ¼hrerin in einem wohlwollenden Arbeitsklima eingesetzt werden kÃ¶nne, wo sie vor allem vor Ãberforderung geschÃ¼tzt sowie auch nicht zu grossen interaktionellen Spannungen oder zu grossem Stress ausgesetzt sei. Insofern kÃ¤men insbesondere BÃ¼rotÃ¤tigkeiten (Datenbearbeitung, Sachbearbeitung, Archivierung, Ablage, Registratur und Ãhnliches) in Frage. Im Rahmen eines solchen Arbeitsumfeldes sei es gegenwÃ¤rtig realistisch und zumutbar, dass die BeschwerdefÃ¼hrerin eine 60%ige ArbeitsfÃ¤higkeit erreichen kÃ¶nne. Bei sorgfÃ¤ltiger Integration sei zu einem spÃ¤teren Zeitpunkt eine Steigerung des Arbeitspensums auf 80 % denkbar. Diese EinschÃ¤tzung decke sich mit der Beurteilung des langjÃ¤hrigen behandelnden Psychiaters med. pract. P.___ (Urk. 8/114/55).</w:t>
      </w:r>
    </w:p>
    <w:p>
      <w:r>
        <w:t>Â Â Â Â Â Â Â Â Â  Das aktuell ermittelte Belastungsprofil gelte seit dem Datum der gegenwÃ¤rtigen Begutachtung, da rÃ¼ckblickend aufgrund der rezidivierenden depressiven Episoden mit ambulanter, teilstationÃ¤rer und stationÃ¤rer Behandlung (seit Juli 2006) Umfang und Ablauf der ArbeitsfÃ¤higkeit nicht mehr genau bestimmt werden kÃ¶nnten (Urk. 8/114/55). BezÃ¼glich des weiteren Verlaufs der ArbeitsfÃ¤higkeit werde eine psychiatrische Neubeurteilung in ein bis zwei Jahren empfohlen. Bei sorgfÃ¤ltiger Integration sei zu einem spÃ¤teren Zeitpunkt eine Steigerung des Arbeitspensums auf 80 % denkbar (Urk. 8/114/56-57). In der zuletzt ausgeÃ¼bten ErwerbstÃ¤tigkeit als angelernte VerkÃ¤uferin und BÃ¼rohilfe sei die BeschwerdefÃ¼hrerin ab sofort zu 60 % arbeitsfÃ¤hig. Auch in einer dem Leiden optimal angepassten TÃ¤tigkeit betrage die zumutbare RestarbeitsfÃ¤higkeit zurzeit 60 % (Urk. 8/114/56).</w:t>
      </w:r>
    </w:p>
    <w:p>
      <w:r>
        <w:t>3.4Â Â Â Â  Mit ArbeitsunfÃ¤higkeitzeugnis vom 27. Januar 2010 attestierte med. pract. P.___ der BeschwerdefÃ¼hrerin vom 28. Januar bis 23. Februar 2010 eine 100%ige ArbeitsunfÃ¤higkeit (Urk. 8/124).</w:t>
      </w:r>
    </w:p>
    <w:p>
      <w:r>
        <w:t>3.5Â Â Â Â  Dieser Arzt legte in seinem Bericht vom 1. September 2010 dar, die BeschwerdefÃ¼hrerin leide an einer rezidivierenden depressiven StÃ¶rung mit mittelgradigen und leichtgradigen Episoden (ICD-10: F33.1) sowie einer emotional instabilen PersÃ¶nlichkeitsstÃ¶rung vom Borderline-Typ (ICD-10: F60.31). Obwohl die BeschwerdefÃ¼hrerin zurzeit keiner ErwerbstÃ¤tigkeit nachgehe, wÃ¼rden bei ihr regelmÃ¤ssig Ãberforderungssituationen und Krisen auftreten. Dabei kÃ¤men auch weiterhin selbstschÃ¤digende Handlungen, also Schneiden am Arm und weniger invasive Handlungen wie z. B. Schlagen gegen eine Wand, vor. Sogar gegenÃ¼ber ihrem Hund zeige sich die Tendenz der BeschwerdefÃ¼hrerin, die eigenen BedÃ¼rfnisse zu unterdrÃ¼cken und sich nur noch um die BedÃ¼rfnisse des Tieres zu kÃ¼mmern. Wenn die vermuteten BedÃ¼rfnisse des Tieres nicht erfÃ¼llt werden kÃ¶nnten, fÃ¼hre dies zu Krisen mit zunehmender Symptomatik und Tendenz zur Selbstverletzung (Urk. 8/139/1 = Urk. 3/4 S. 1). Wegen der Erkrankung sei weiterhin davon auszugehen, dass eine Arbeitsleistung zurzeit nicht mÃ¶glich sei. Der BeschwerdefÃ¼hrerin werde weiterhin eine 100%ige ArbeitsunfÃ¤higkeit bescheinigt. Es sei davon auszugehen, dass eine erzwungene Teilnahme am Erwerbsprozess auch zu 50 % die BeschwerdefÃ¼hrerin massiv Ã¼berfordern und schnell zu zunehmenden selbstschÃ¤digenden Handlungen und anderen Symptomen fÃ¼hren wÃ¼rde (Urk. 8/139/1-2). Zu erwarten sei, dass die BeschwerdefÃ¼hrerin innerhalb weniger Wochen in eine Situation komme, in der eine stationÃ¤re Behandlung notwendig werde. Die letzte stationÃ¤re Krisenintervention sei im August 2010 erfolgt. Eine Wiedereingliederung in den Erwerbsprozess ohne Trainingsmassnahmen in einer geeigneten Einrichtung sei unmÃ¶glich (Urk. 8/139/2).</w:t>
      </w:r>
    </w:p>
    <w:p>
      <w:r>
        <w:t>3.6Â Â Â Â</w:t>
      </w:r>
    </w:p>
    <w:p>
      <w:r>
        <w:t>3.6.1Â Â  Die Rechtsvertreterin der BeschwerdefÃ¼hrerin liess diese am 24. November 2010 durch Dr. F.___ begutachten. Die von Dr. F.___ erhobenen Befunde beziehen sich auf den Gesundheitszustand der BeschwerdefÃ¼hrerin nach Erlass der angefochtenen VerfÃ¼gung vom 11. November 2010 und gehÃ¶ren damit grundsÃ¤tzlich nicht mehr zum fÃ¼r das vorliegende Verfahren massgebenden Sachverhalt (E. 2.6). Ein enger Sachzusammenhang zu diesem ist indes offensichtlich. Ferner drÃ¤ngt sich eine BerÃ¼cksichtigung dieser Expertise auf, da es auch Ã¼ber allfÃ¤llige Entwicklungen des Gesundheitszustands der BeschwerdefÃ¼hrerin in psychiatrischer Hinsicht Auskunft gibt, zumal die BeschwerdefÃ¼hrerin explizit geltend macht, bezÃ¼glich ihrer ArbeitsfÃ¤higkeit sei eine von der EinschÃ¤tzung der C.___-Gutachter abweichende Entwicklung eingetreten (E. 1.2).</w:t>
      </w:r>
    </w:p>
    <w:p>
      <w:r>
        <w:t>3.6.2Â Â Â Â Â Â Â Â  GestÃ¼tzt auf die Befunde der Untersuchung der BeschwerdefÃ¼hrerin vom 24. November 2010, den Angaben der BeschwerdefÃ¼hrerin und der Aktenlagen diagnostizierte Dr. F.___ (1) einen Status nach leicht bis mittelgradig ausgeprÃ¤gter depressiver Symptomatik (ICD-10: F33.4), zurzeit remittiert bei schwankendem Verlauf, (2) emotional instabile PersÃ¶nlichkeitsstÃ¶rung vom Borderline-Typ (ICD-10: F60.31) mit Selbstverletzung (ICD-10: X78), auch dissoziativen Elementen und gestÃ¶rter Selbstwahrnehmung, (3) Status nach zweimaligem Suizidversuch mit Medikamenten (ICD-10: X61) [Urk. 13 S.17].</w:t>
      </w:r>
    </w:p>
    <w:p>
      <w:r>
        <w:t>3.6.3Â Â  GemÃ¤ss Dr. F.___ zeigte die BeschwerdefÃ¼hrerin in der Vergangenheit, und dies sei auch aktenkundig, eine Tendenz, impulsiv zu handeln, ohne RÃ¼cksicht auf Konsequenzen. Sie habe eine dauernd wechselnde, instabile EmotionalitÃ¤t, kÃ¶nne wenig vorausplanen, zeige ein selbstverletzendes Verhalten, sei empfindlich auf Kritik und habe ein deutlich vermindertes SelbstwertgefÃ¼hl. Die schwere PersÃ¶nlichkeitsstÃ¶rung weise auf ein wenig starkes Ich, dass affektive Spannungen nicht ausgleichen kÃ¶nne, von Wahrnehmungen und EindrÃ¼cken schnell Ã¼berschwemmt werde, sei es von aussen oder der inneren affektiven Welt. Das Konzept der BeschwerdefÃ¼hrerin von sich selbst, ihren FÃ¤higkeiten, ihren Grenzen sei defizitÃ¤r. Sie Ã¼berborde schnell, positioniere sich dann in der Rolle des Opfers und sehe sich ausgenÃ¼tzt. Das auffÃ¤llige Verhaltensmuster sei andauernd und gleichfÃ¶rmig. Es sei tiefgreifend, habe seine Wurzeln in den Misshandlungen, in der VernachlÃ¤ssigung und der fehlenden emotionalen UnterstÃ¼tzung im Kindesalter wÃ¤hrend ihrer Entwicklung. Die StÃ¶rung der BeschwerdefÃ¼hrerin sei heute mit einem erheblich subjektiven Leiden verbunden. Es sei verschiedentlich auch zu suizidalen Handlungen gekommen, und sie leide an einer dauernden Todessehnsucht. Die EinschrÃ¤nkungen der BeschwerdefÃ¼hrerin im beruflichen und sozialen Bereich seien erheblich. So brauche sie Hilfe bei der Administration und werde auch vom psychiatrischen Dienst M.___ betreut. Trotz dieser Betreuung sei festzustellen, dass die Darstellung der BeschwerdefÃ¼hrerin, wie sie den Tag verbringe, mit einer Strukturlosigkeit gleichgesetzt werden mÃ¼sse (Urk. 13 S. 18-19). Es zeige sich eine VernachlÃ¤ssigung ihrer eigenen Lebensgestaltung, wie sie sie wahrscheinlich als Kind schon frÃ¼her erlebt habe. Das Ich der BeschwerdefÃ¼hrerin sei zu wenig stark, um mit den Anforderungen der RealitÃ¤t wie aber auch den inneren WÃ¼nschen und affektiven Spannungen derart zurechtzukommen, dass ein stabiler, realitÃ¤tsbezogener Kompromiss zustande komme. Die depressive Symptomatik mÃ¼sse derzeit unter medikamentÃ¶ser und psychotherapeutischer Behandlung als remittiert beurteilt werden. Die DepressivitÃ¤t der BeschwerdefÃ¼hrerin sei mit grosser Wahrscheinlichkeit derart schwankend, dass die BeschwerdefÃ¼hrerin tageweise guter, dann aber auch wieder schlechter deprimierter Stimmung sei (Urk. 13 S. 19).</w:t>
      </w:r>
    </w:p>
    <w:p>
      <w:r>
        <w:t>3.6.4Â Â Â Â Â Â Â Â  BezÃ¼glich der ArbeitsfÃ¤higkeit der BeschwerdefÃ¼hrerin geht Dr. F.___ unter BerÃ¼cksichtigung des Verlaufs, der Verschlechterung der Symptomatik, der zunehmenden Selbstverletzung, der zunehmenden notwendigen Betreuung, von einer 100%igen ArbeitsunfÃ¤higkeit aus. Die BeschwerdefÃ¼hrerin benÃ¶tige unbedingt eine Tagesstruktur. Es sei ihr vor dem Hintergrund der zumutbaren Willensanstrengung zuzumuten, zunÃ¤chst im Umfang von 50 %, dann zu 100 % im geschÃ¼tzten Rahmen tÃ¤tig zu werden. Es sei schwierig festzustellen, ab wann eine Verschlechterung der gesamten psychischen Verfassung vorgelegen habe. GrundsÃ¤tzlich sei der Verlauf der Erkrankung der BeschwerdefÃ¼hrerin schwankend. GestÃ¼tzt auf den Bericht von med. pract. P.___ vom 1. September 2010 (Urk. 8/139) sowie aufgrund der erhobenen Befunde, der Ã¼brigen Aktenlage und unter BerÃ¼cksichtigung der zumutbaren Willensanstrengung mÃ¼sse davon ausgegangen werden, dass sich ab Sommer 2009 eine Verschlechterung des Gesundheitszustandes eingestellt habe und mit grosser Wahrscheinlichkeit spÃ¤testens ab 1. September 2010 eine 100%ige Arbeits- und LeistungsunfÃ¤higkeit vorliege (Urk. 13 S. 20).</w:t>
      </w:r>
    </w:p>
    <w:p>
      <w:r>
        <w:t>4.Â Â Â Â Â Â</w:t>
      </w:r>
    </w:p>
    <w:p>
      <w:r>
        <w:t>4.1Â Â Â Â  Das C.___-Gutachten beruht auf allseitigen Untersuchungen, namentlich auf solchen in internistischer, rheumatologischer und psychiatrischer Sicht. Die C.___-Gutachter berÃ¼cksichtigen die geklagten Beschwerden und setzen sich in ihrer Beurteilung mit diesen sowie dem Verhalten der untersuchten Person auseinander. Die C.___-Gutachter erstellten ihre Expertise in Kenntnis der Vorakten (Urk. 8/114/2-19). Die Schlussfolgerungen dieser Fachexperten leuchten ein. Bereits im Vorbescheidsverfahren bemÃ¤ngelte die BeschwerdefÃ¼hrerin verschiedene inhaltlich Fehler dieses C.___-Gutachtens (Urk. 8/116). In seiner Stellungnahme vom 29. Dezember 2009 fÃ¼hrte C.___-Gutachter Dr. I.___ aus, hierbei handle es sich um nicht Ã¼berprÃ¼fbare, subjektive Angaben der BeschwerdefÃ¼hrerin selbst, die zudem Ã¼berhaupt keinen Einfluss auf die interdisziplinÃ¤re Beurteilung der ArbeitsfÃ¤higkeit der BeschwerdefÃ¼hrerin hÃ¤tten (Urk. 8/120). Diese Stellungnahme ist Ã¼berzeugend.</w:t>
      </w:r>
    </w:p>
    <w:p>
      <w:r>
        <w:t>4.2Â Â Â Â  Wie dem C.___-Gutachten zu entnehmen ist, ist die BeschwerdefÃ¼hrerin in ihrer ArbeitsfÃ¤higkeit aus internistischer Sicht nicht eingeschrÃ¤nkt (E. 3.3.4). Dies gilt bei einer leichten bis hÃ¶chstens mittelschweren Belastung und unter Einhalten von Schonkriterien auch fÃ¼r die ArbeitsfÃ¤higkeit aus rheumatologisch-somatischer Sicht (E. 3.3.4). Aufgrund der Aktenlage ist diese EinschÃ¤tzung nicht in Zweifel zu ziehen. Es ist damit davon auszugehen, dass in somatischer Hinsicht in der BeschwerdefÃ¼hrerin offen stehenden Berufsfeld keine EinschrÃ¤nkungen der ArbeitsfÃ¤higkeit bestehen.</w:t>
      </w:r>
    </w:p>
    <w:p>
      <w:r>
        <w:t>4.3Â Â Â Â</w:t>
      </w:r>
    </w:p>
    <w:p>
      <w:r>
        <w:t>4.3.1 Die BeschwerdefÃ¼hrerin macht geltend, dass sich ihre ArbeitsfÃ¤higkeit, wie sie anlÃ¤sslich der C.___-Begutachtung im Juli 2009 angenommen worden sei, nicht habe verwirklichen lassen (Urk. 1 S. 5). Sie bezieht sich auf die Berichte des Psychiaters med. pract. P.___ (Urk. 3/3-4) und das psychiatrische Gutachten von Dr. F.___ von 24. November 2010 (Urk. 13).</w:t>
      </w:r>
    </w:p>
    <w:p>
      <w:r>
        <w:t>4.3.2 Gegen die Behauptung der BeschwerdefÃ¼hrerin spricht, dass die C.___-Gutachter, der behandelnde Psychiater med. pract. P.___ in seinem Bericht vom 1. September 2010 sowie der Gutacher Dr. F.___ praktisch die gleichen Diagnosen stellen, insbesondere in Bezug auf die remittierte und behandelte depressive Symptomatik. Die Beurteilungen der Fachexperten Dr. K.___ und Dr. F.___ entsprechen sich im Wesentlichen, und Dr. F.___ erklÃ¤rte in seiner Expertise auch explizit, es bestÃ¼nden keine Differenzen zur Beurteilung des C.___-Gutachters Dr. K.___ (Urk. 13 S. 19). Trotzdem ist Dr. F.___ der Auffassung, dass unter BerÃ¼cksichtigung des Verlaufs und der Lebensgestaltung der BeschwerdefÃ¼hrerin von einer Verschlechterung der Symptomatik seit der Begutachtung durch Dr. K.___ vom 29. Juli 2009 auszugehen sei, auch wenn die depressive Symptomatik derzeit als remittiert beurteilt werden mÃ¼sse. Im Vordergrund stÃ¼nden, so der Gutachter Dr. F.___, die Auswirkungen der emotionalen instabilen PersÃ¶nlichkeitsproblematik (Urk. 13 S. 19-20). Er weist darauf hin, dass die BeschwerdefÃ¼hrerin seit der Exploration durch den C.___-Gutachter weder eine geschÃ¼tzte Arbeit, noch eine andere TÃ¤tigkeit angenommen habe. Sie lebe in einem von Drittpersonen strukturierten Zustand von Woche zu Woche. Die BeschwerdefÃ¼hrerin sei nicht in der Lage, sich eine geeignete Tagesstruktur zu geben, habe keine Ziele, keine Hobbies (Urk. 13 S. 19). GemÃ¤ss dem Bericht von med. pract. P.___ vom 1. September 2010 hÃ¤lt die BeschwerdefÃ¼hrerin jedoch alle vereinbarten wÃ¶chentlichen Termine im Psychiatriezentrum E.___ genau ein. Es finde eine sehr intensive Betreuung statt, wie med. pract. P.___ weiter festhÃ¤lt. Bei den Terminen werde vor allem der aktuelle Verlauf und die AktivitÃ¤ten besprochen. Dies geschehe anhand strukturierter Daten (Diary-Card, Wochenplan). Beides werde fertig ausgefÃ¼llt von der BeschwerdefÃ¼hrerin zum Termin mitgebracht. Anhand der Daten werde die vergangene Woche besprochen sowie die zukÃ¼nftige soweit mÃ¶glich vorausgeplant (Urk. 8/139/1). Die BeschwerdefÃ¼hrerin erklÃ¤rte bereits gegenÃ¼ber dem C.___-Gutachter K.___, sie habe ihren Alltag anhand einer Reihe von regelmÃ¤ssigen Terminen strukturiert (Urk. 8/114/62). Dass die BeschwerdefÃ¼hrerin sich - auch unter BerÃ¼cksichtigung von Dritthilfe - keine Tagesstruktur geben kÃ¶nnte, ist somit nicht erstellt, zumal sie in der Lage ist, vereinbarte Termine wahrzunehmen. Dass diesbezÃ¼glich seit der Begutachtung durch die Experten des C.___ eine Verschlechterung eingetreten wÃ¤re, ergibt sich aus dem Bericht von med. pract. P.___ vom 1. September 2010 gerade nicht. Nicht auszuschliessen ist zudem, dass eine ArbeitstÃ¤tigkeit, wenn auch eine solche in einem reduzierten Pensum, der BeschwerdefÃ¼hrerin eine bessere Strukturierung ihres Alltages verschaffen kÃ¶nnte. Dr. F.___ begrÃ¼ndet seine EinschÃ¤tzung einer 100%igen ArbeitsunfÃ¤higkeit der BeschwerdefÃ¼hrerin auch mit einer zunehmenden Selbstverletzung und zunehmenden Betreuung (Urk. 13 S. 20). Bereits C.___-Gutachter Dr. K.___ hat indes festgehalten, dass es bei der BeschwerdefÃ¼hrerin unter Anspannung und Stress manchmal zu Selbstverletzungsimpulsen komme, schwere Selbstverletzungen seien jedoch bisher nicht aufgetreten (Urk. 8/114/64). GegenÃ¼ber dem Gutachter Dr. F.___ erklÃ¤rte die BeschwerdefÃ¼hrerin, zwischendurch habe sie heftige SpannungsgefÃ¼hle, die unertrÃ¤glich wÃ¼rden, bis sie sich dann schneide. Auch vor kurzem habe sie sich geschnitten. Sie schlage manchmal auch mit der Faust gegen die Wand. Dabei habe sie sich noch nie verletzt (Urk. 13 S. 12). Eine Verschlimmerung der Selbstverletzungen seit der Begutachtung ist damit nicht erstellt. Das sich die Betreuung der BeschwerdefÃ¼hrerin (psychiatrische Behandlung, psychiatrische Dienst M.___) seit der Begutachtung durch die Experten des C.___ intensiviert hÃ¤tte, ist gestÃ¼tzt auf das Gutachten von Dr. F.___ ebenfalls nicht erstellt.</w:t>
      </w:r>
    </w:p>
    <w:p>
      <w:r>
        <w:t>Wohl geht auch der behandelnde Psychiater med. pract. P.___ von einer 100%ige ArbeitsunfÃ¤higkeit der BeschwerdefÃ¼hrerin aus.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 Das gilt auch fÃ¼r den therapeutisch tÃ¤tigen Psychiater mit seinem besonderen VertrauensverhÃ¤ltnis zum Patienten (Urteil des Bundesgerichts 9C_864/2009 vom 2. Dezember 2009 E. 3, mit Hinweis auf das Urteil I 655/05 vom 20. MÃ¤rz 2006 E. 5.4). Im Ãbrigen ging auch Dr. P.___ bei gleichlautender Diagnose und Befundbeschreibung im Bericht vom 10. November 2008 (Urk. 8/90) noch von einer ArbeitsfÃ¤higkeit von 50 bis 80 % aus und erachtete auch im Bericht vom 1. September 2010 eine zumindest teilweise ArbeitsfÃ¤higkeit nach entsprechenden Trainingsmassnahmen und in vor Ãberlastung und Ãberforderung geschÃ¼tztem Rahmen grundsÃ¤tzlich fÃ¼r gegeben an.</w:t>
      </w:r>
    </w:p>
    <w:p>
      <w:r>
        <w:t>Â Â Â Â Â Â Â Â  Das Gutachten von Dr. F.___ dokumentiert somit keine Verschlechterung des Gesundheitszustandes der BeschwerdefÃ¼hrerin, sondern stellt lediglich eine andere WÃ¼rdigung der bereits anlÃ¤sslich der Untersuchung durch die C.___-Gutachter bestehenden GesundheitsstÃ¶rung dar. Die Expertise von Dr. F.___ vom 24. November 2010 (Urk. 13) wie auch die Berichte von med. pract. P.___ geben somit keinen Anlass, vom C.___-Gutachten abzuweichen. Es ist auf die von diesen Gutachter getroffenen Feststellungen abzustellen. Damit ist von einer 60%igen ArbeitsfÃ¤higkeit der BeschwerdefÃ¼hrerin in der bisherigen TÃ¤tigkeit und in einer VerweisungstÃ¤tigkeit unter Beachtung eines besonderen Arbeitsklimas auszugehen.</w:t>
      </w:r>
    </w:p>
    <w:p>
      <w:r>
        <w:t>4.4Â Â Â Â  Zu prÃ¼fen ist weiter auch der Beginn des Rentenanspruchs. FÃ¼r die C.___-Gutachter galt das ermittelte Belastungsprofil ab dem Datum ihrer Begutachtung, da sich der Umfang und Ablauf der ArbeitsfÃ¤higkeit der BeschwerdefÃ¼hrerin nicht mehr genau bestimmen lasse (E. 3.3.4). Im vorliegenden Verfahren vertritt die Beschwerdegegnerin den Standpunkt, ein Rentenanspruch ab Dezember 2007 sei nicht ausgewiesen, da aufgrund des C.___-Gutachtens eine 60%ige ArbeitsunfÃ¤higkeit erst ab Begutachtung (Juli 2009) anzunehmen sei (Urk. 7 S. 2). Dass bereits zuvor EinschrÃ¤nkungen in der ArbeitsfÃ¤higkeit bestanden, ist aufgrund der Aktenlage allerdings zu vermuten. Die C.___-Gutachter weisen diesbezÃ¼glich auf die rezidivierenden depressiven Episoden mit ambulanter, teilstationÃ¤rer und stationÃ¤rer Behandlung (seit Juli 2006) hin (Urk. 8/114/55). Die BeschwerdefÃ¼hrerin sei im Herbst 2006 in die Tagesklinik des Psychiatrischen Zentrums N.___ eingetreten, wo sie fÃ¼r das folgende halbe Jahr in Therapie gestanden habe. Im FrÃ¼hjahr 2007 sei sie fÃ¼r zweieinhalb Wochen in stationÃ¤rer Behandlung im Zentrum E.___ gewesen. Danach habe sie sich weiter ambulant behandeln lassen (Urk. 8/114/59). Ab Mitte 2008 habe die BeschwerdefÃ¼hrerin im Rahmen eines Einsatzprogramms des Regionalen Arbeitsvermittlungszentrums (RAV) bei der Arbeitslosenkasse des Kantons Q.___ im Back-Office gearbeitet. Diese TÃ¤tigkeit habe sie mit hoher Leistungsbereitschaft ausgefÃ¼hrt, formell zu einem 100 %-Pensum, wobei sie sich aber zunehmend selbst Ã¼berfordert habe, was schliesslich kurz vor Ende des auf sechs Monate befristeten Einsatzes im Januar 2009 in einem Suizidversuch gegipfelt habe (Urk. 8/114/61). Nach dem Suizidversuch sei sie vier Tage stationÃ¤r im Spital O.___ hospitalisiert gewesen. Am 7. Januar 2009 sei sie zur Krisenintervention freiwillig in die psychiatrische Klinik E.___ eingetreten. Am 12. Januar 2009 sei sie auf die Psychotherapiestation mit Schwerpunkt dialektisch-behavioraler Therapie nach Linehan (DBT) Ã¼bergetreten und habe dort am DBT-orientierten Kurzprogramm teilgenommen. Bis zum 16. Juni 2009 habe die BeschwerdefÃ¼hrerin das Programm regulÃ¤r abschliessen kÃ¶nnen (Urk. 8/114/61). GestÃ¼tzt auf diese AusfÃ¼hrungen rechtfertigt es sich also nicht, hinsichtlich des Beginns der ArbeitsunfÃ¤higkeit auf den Zeitpunkt der Begutachtung (Juli 2009) durch die C.___-Gutachter abzustellen.</w:t>
      </w:r>
    </w:p>
    <w:p>
      <w:r>
        <w:t>Â Â Â Â Â Â Â Â  Wohl ist aufgrund der Aktenlage nicht ausgewiesen, seit wann ununterbrochen eine mindestens 20%ige ArbeitsunfÃ¤higkeit und in welchem Ausmass genau bestand, was aber angesichts der rechtskrÃ¤ftigen VerfÃ¼gung vom 12. Dezember 2007 (Urk. 8/55) offenbleiben kann (vgl. E. 2.4.1 Abschnitt 2). Jedenfalls ist gestÃ¼tzt auf den Umstand, dass die BeschwerdefÃ¼hrerin seit 24. Oktober 2006 in teilstationÃ¤rer Behandlung in der Tagesklinik stand, was infolge unzureichenden Erfolgs im FrÃ¼hjahr 2007 zu einer stationÃ¤ren Behandlung fÃ¼hrte, welche anschliessend ununterbrochen ambulant fortgesetzt wurde, davon auszugehen, dass die BeschwerdefÃ¼hrerin seit Dezember 2006 unterbrochen in rentenbegrÃ¼ndendem Ausmass in ihrer LeistungsfÃ¤higkeit im Umfang der gutachterlichen Beurteilung eingeschrÃ¤nkt war (vgl. hierzu auch die IV-Arztberichte von med. pract. P.___ vom 21. Februar 2007, Urk. 8/39, Austrittsbericht der Klinik E.___ vom 26. Juni 2007, zitiert im C.___-Gutachten, Urk. 8/114/1). Es ist daher nicht zu beanstanden, wenn die Beschwerdegegnerin mit der angefochtenen VerfÃ¼gung vom 11. November 2010 (Urk. 2) den frÃ¼hestmÃ¶glichen Zeitpunkt auf den 1. Dezember 2007 festgelegt hat.</w:t>
      </w:r>
    </w:p>
    <w:p>
      <w:r>
        <w:t>5.Â Â Â Â Â Â  In erwerblicher Hinsicht macht die BeschwerdefÃ¼hrerin geltend, es sei ein behinderungsbedingter Abzug vom Invalideneinkommen von 15 % zu gewÃ¤hren. Sie bezieht sich dabei auf die Feststellungen zur ArbeitsfÃ¤higkeit im C.___-Gutachten (Urk. 1 S. 7). Die Beschwerdegegnerin hÃ¤lt dafÃ¼r, dass die Reduktion des Arbeitspensums der Behinderung angemessen Rechnung trage (Urk. 8/131/1). Diese Auffassung ist zutreffend. GemÃ¤ss den C.___-Gutachtern sollte darauf geachtet werden, dass die BeschwerdefÃ¼hrerin in einem wohlwollenden Arbeitsklima eingesetzt werde. Im Rahmen eines solchen Arbeitsumfeldes sei realistisch und zumutbar, dass die BeschwerdefÃ¼hrerin die attestierte 60%ige ArbeitsfÃ¤higkeit erreichen kÃ¶nne (Urk. 8/114/54-55). Die im C.___-Gutachten umschriebenen Voraussetzungen an die ArbeitstÃ¤tigkeit (Schutz vor Ãberforderung, keine grosse interaktionellen Spannungen oder grosser Stress, Urk. 8/114/55), werden von den Gutachtern somit bei der Festlegung des noch mÃ¶glichen Leistungspensums berÃ¼cksichtigt. Ein weiterer sog. behinderungsbedingter Abzug vom Invalideneinkommen wegen den von den C.___-Gutachtern umschriebenen EinschrÃ¤nkungen ist somit nicht vorzunehmen. Der von der Beschwerdegegnerin vorgenommene Einkommensvergleich (Urk. 8/131) ist somit nicht zu beanstanden.</w:t>
      </w:r>
    </w:p>
    <w:p>
      <w:r>
        <w:t>6.Â Â Â Â Â Â  Bei einem InvaliditÃ¤tsgrad von 48 % hat die BeschwerdefÃ¼hrerin damit ab dem 1. Dezember 2007 Anspruch auf eine Viertelsrente. Die angefochtene VerfÃ¼gung vom 11. November 2010 erweist sich somit als rechtens, was zur Abweisung der Beschwerde fÃ¼hrt.</w:t>
      </w:r>
    </w:p>
    <w:p>
      <w:r>
        <w:t>7.Â Â Â Â Â Â</w:t>
      </w:r>
    </w:p>
    <w:p>
      <w:r>
        <w:t>7.1Â Â Â Â  Da es um die Bewilligung oder Verweigerung von Versicherungsleistungen geht, ist das Verfahren kostenpflichtig. Die Gerichtskosten sind nach dem Verfahrensaufwand und unabhÃ¤ngig vom Streitwert festzulegen (Art. 69 Abs. 1 bis IVG) und ermessensweise auf Fr. 800.-- anzusetzen. AusgangsgemÃ¤ss sind sie der BeschwerdefÃ¼hrerin aufzuerlegen.</w:t>
      </w:r>
    </w:p>
    <w:p>
      <w:r>
        <w:t>7.2Â Â Â Â  Die BeschwerdefÃ¼hrerin beantragt schliesslich, dass die Kosten fÃ¼r die Begutachtung durch Dr. F.___ der Beschwerdegegnerin aufzuerlegen seien (Urk. 12 S. 5). GemÃ¤ss Art. 45 Abs. 1 ATSG Ã¼bernimmt der VersicherungstrÃ¤ger die Kosten der AbklÃ¤rung, soweit er die Massnahmen angeordnet hat. Hat er keine Massnahmen angeordnet, so Ã¼bernimmt er deren Kosten dennoch, wenn die Massnahmen fÃ¼r die Beurteilung des Anspruchs unerlÃ¤sslich waren oder Bestandteil der nachtrÃ¤glich zugesprochenen Leistungen bilden (Art. 45 Abs. 2 ATSG). Nach der Rechtsprechung des Bundesgerichts rechtfertigt es sich, die von der versicherten Person veranlasste Untersuchung einer vom Versicherer angeordneten Begutachtung gleichzustellen und diesem die entsprechenden Kosten aufzuerlegen, wenn sich der medizinische Sachverhalt erst aufgrund der von der versicherten Person beigebrachten Untersuchungsergebnisse schlÃ¼ssig feststellen lÃ¤sst (Urteil des EidgenÃ¶ssischen Versicherungsgerichts U 143/04 vom 22. Dezember 2004 Erw. 6.1 mit Hinweisen). Diese Voraussetzungen sind vorliegend klarerweise nicht erfÃ¼llt, da beweismÃ¤ssig nicht auf das Gutachten von Dr. F.___ vom 24. November 2010 (Urk. 13) abgestellt werden kann (vgl. Urteil des Bundesgerichts 8C_821/2009 vom 22. MÃ¤rz 2010 E. 5.1). Damit sind die Kosten fÃ¼r diese Expertise auch nicht der Beschwerdegegnerin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Der Antrag der BeschwerdefÃ¼hrerin, die Kosten der Begutachtung durch Dr. F.___ seien der Beschwerdegegnerin aufzuerlegen, wird abgewiesen.</w:t>
      </w:r>
    </w:p>
    <w:p>
      <w:r>
        <w:t>4Â Â Â Â Â Â Â Â Â Â  Zustellung gegen Empfangsschein an:</w:t>
      </w:r>
    </w:p>
    <w:p>
      <w:r>
        <w:t>- RechtsanwÃ¤ltin Christine Kessi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