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IV.2010.01197 vom 3. Februar 2011</w:t>
      </w:r>
    </w:p>
    <w:p>
      <w:r>
        <w:t>ZH Sozialversicherungsgericht, 2011-02-03, DE</w:t>
      </w:r>
    </w:p>
    <w:p>
      <w:r>
        <w:rPr>
          <w:b/>
        </w:rPr>
        <w:t xml:space="preserve">Quelle: </w:t>
      </w:r>
      <w:r>
        <w:t>https://mcp.opencaselaw.ch/entscheid/zh_sozialversicherungsgericht_IV.2010.01197</w:t>
      </w:r>
    </w:p>
    <w:p>
      <w:r>
        <w:t>FR: ZH_SOZIALVERSICHERUNGSGERICHT IV.2010.01197 du 3 février 2011</w:t>
      </w:r>
    </w:p>
    <w:p>
      <w:r>
        <w:t>IT: ZH_SOZIALVERSICHERUNGSGERICHT IV.2010.01197 del 3 febbraio 2011</w:t>
      </w:r>
    </w:p>
    <w:p>
      <w:pPr>
        <w:pStyle w:val="Heading2"/>
      </w:pPr>
      <w:r>
        <w:t>Erwägungen</w:t>
      </w:r>
    </w:p>
    <w:p>
      <w:r>
        <w:rPr>
          <w:b/>
        </w:rPr>
        <w:t>E. 1</w:t>
      </w:r>
    </w:p>
    <w:p>
      <w:r>
        <w:t>1.1Â Â Â Â  Gegen Einspracheentscheide oder VerfÃ¼gungen, gegen welche eine Einsprache ausgeschlossen ist, kann Beschwerde erhoben werden (Art. 56 Abs. 1 des Bundesgesetzes Ã¼ber den Allgemeinen Teil des Sozialversicherungsrechts, ATSG). Beschwerde kann auch erhoben werden, wenn der VersicherungstrÃ¤ger entgegen dem Begehren der betroffenen Person keine VerfÃ¼gung oder keinen Einspracheentscheid erlÃ¤sst (Art. 56 Abs. 2 ATSG; vgl. BGE 130 V 92 Erw. 2).</w:t>
      </w:r>
    </w:p>
    <w:p>
      <w:r>
        <w:t>1.2Â Â Â Â  Eine Verletzung von Art. 29 Abs. 1 der Bundesverfassung (BV) - sowie gegebenenfalls von Art. 6 Ziff. 1 der EuropÃ¤ischen Menschenrechtskonvention (EMRK;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(sogenannte RechtsverzÃ¶gerung).</w:t>
      </w:r>
    </w:p>
    <w:p>
      <w:r>
        <w:t>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1.3Â Â Â Â  Anfechtungsgegenstand einer solchen Rechtsverweigerungs- oder RechtsverzÃ¶gerungsbeschwerde ist dabei rechtsprechungsgemÃ¤ss einzig die Rechtsverweigerung oder -verzÃ¶gerung; das Gericht hat demnach lediglich zu prÃ¼fen, ob eine solche Rechtsverweigerung oder -verzÃ¶gerung vorliegt, und nicht in der Sache selbst zu entscheiden (SVR 2005 IV Nr. 26 S. 102 Erw. 4.2 mit Hinweisen). Des Weiteren setzt die Erhebung einer Rechtsverweigerungs- oder RechtsverzÃ¶gerungsbeschwerde nach Art. 56 Abs. 2 ATSG nach der hÃ¶chstrichterlichen Rechtsprechung grundsÃ¤tzlich voraus, dass die betroffene Person - ausdrÃ¼cklich oder sinngemÃ¤ss - den Erlass einer anfechtbaren VerfÃ¼gung oder eines Einspracheentscheids verlangt hat (Urteile des damaligen EidgenÃ¶ssischen Versicherungsgerichts vom 5. Juli 2004, K 52/04 Erw. 3.1, und vom 23. Oktober 2003, K 55/03 Erw. 1.2). Letzteres ist vorliegend erfÃ¼llt, hat der Rechtsvertreter des BeschwerdefÃ¼hrers doch mit Schreiben vom 12. Oktober 2010 um Erlass einer VerfÃ¼gung ersucht, falls die IV-Stelle am B.___ als Begutachtungsstelle festhalten sollte (vgl. Urk. 6/17).</w:t>
      </w:r>
    </w:p>
    <w:p>
      <w:r>
        <w:rPr>
          <w:b/>
        </w:rPr>
        <w:t>E. 2</w:t>
      </w:r>
    </w:p>
    <w:p>
      <w:r>
        <w:t>2.1Â Â Â Â  Der BeschwerdefÃ¼hrer begrÃ¼ndet seine Rechtsverweigerungsbeschwerde damit, dass Art. 6 EMRK verletzt sei, da das B.___ ohnehin vorbefasst und wirtschaftlich von der IV-Stelle abhÃ¤ngig sei sowie aufgrund der mannigfaltigen AuftrÃ¤ge ein persÃ¶nliches NaheverhÃ¤ltnis zur Beschwerdegegnerin unterhalte, weshalb ein Ausstandsgrund im Sinne von BGE 132 V 93 gegeben sei. Deshalb bedÃ¼rfe es einer Anordnung im Sinne von Art. 49 ATSG, welche jedoch von der Verwaltung auch nach mehrfacher Aufforderung nicht erlassen worden sei. Die BefangenheitsgrÃ¼nde seien formeller Art, weshalb die Vorinstanz sogar nach der Praxis des Bundesgerichts eine VerfÃ¼gung hÃ¤tte erlassen sollen (Urk. 1 S. 2 f.).</w:t>
      </w:r>
    </w:p>
    <w:p>
      <w:r>
        <w:t>2.2Â Â Â Â  Dem hielt die Beschwerdegegnerin unter Verweis auf das Urteil des Bundesgerichts vom 12. Mai 2010, 9C_304/2010 entgegen, dass, selbst wenn eine wirtschaftliche AbhÃ¤ngigkeit einer Gutachterstelle von der IV bestehen wÃ¼rde, dies nicht zu einem formellen Ausstandsgrund im Sinne von Art. 92 des Bundesgesetzes Ã¼ber das Bundesgericht (BGG) fÃ¼hren wÃ¼rde (Urk. 5).</w:t>
      </w:r>
    </w:p>
    <w:p>
      <w:r>
        <w:rPr>
          <w:b/>
        </w:rPr>
        <w:t>E. 3</w:t>
      </w:r>
    </w:p>
    <w:p>
      <w:r>
        <w:t>3.1Â Â Â Â  Der Anordnung einer Begutachtung durch den Sozialversicherer kommt kein VerfÃ¼gungscharakter zu (BGE 132 V 93 Erw. 5). Hingegen sind Einwendungen gegen SachverstÃ¤ndige in Form einer selbstÃ¤ndig anfechtbaren ZwischenverfÃ¼gung zu behandeln, sofern gesetzliche AusstandsgrÃ¼nde (EinwÃ¤nde formeller Natur) geltend gemacht werden, demgegenÃ¼ber sind RÃ¼gen, welche Ã¼ber die gesetzlichen AusstandsgrÃ¼nde hinausgehen (EinwÃ¤nde materieller Natur), im Rahmen der BeweiswÃ¼rdigung zu behandeln (BGE 132 V 93 Erw. 5 f.) Strittig ist vorliegend, ob es sich bei den Einwendungen des BeschwerdefÃ¼hrers um EinwÃ¤nde formeller Natur handelt und die IV-Stelle demzufolge Ã¼ber diese Einwendungen gegen das B.___ eine beschwerdefÃ¤hige VerfÃ¼gung hÃ¤tte erlassen mÃ¼ssen.</w:t>
      </w:r>
    </w:p>
    <w:p>
      <w:r>
        <w:t>3.2Â Â Â Â  AusstandsgrÃ¼nde kÃ¶nnen gemÃ¤ss hÃ¶chstrichterlicher Rechtsprechung - unter Vorbehalt ganz ausserordentlicher FÃ¤lle - nur gegenÃ¼ber einer natÃ¼rlichen Person, nicht gegenÃ¼ber einer Institution oder BehÃ¶rde geltend gemacht werden. Dies ergibt sich auch aus Art. 36 ATSG, welcher nicht von BehÃ¶rden respektive einer medizinischen AbklÃ¤rungsstelle (MEDAS), sondern von Personen spricht, die Entscheidungen zu treffen oder vorzubereiten haben, was sich dem Sinn nach auf die handelnden natÃ¼rlichen Personen bezieht. ZulÃ¤ssig sind hingegen Ausstandsbegehren gegen sÃ¤mtliche Mitglieder einer BehÃ¶rde oder auch einer MEDAS, was jedoch voraussetzt, dass gegen jedes einzelne Mitglied spezifische Ausstandsbegehren geltend gemacht werden, die Ã¼ber die Kritik hinausgehen, die BehÃ¶rde oder die MEDAS als solche sei befangen (vgl. Urteil des Bundesgerichts vom 8. August 2007, I 874/06, Erw. 4.1 mit Hinweisen; Urteil des damaligen EidgenÃ¶ssischen Versicherungsgerichts vom 20. September 2006; I 579/05; Erw. 3.4 mit Hinweisen). Ferner ist in BGE 123 V 175 die grundsÃ¤tzliche UnabhÃ¤ngigkeit einer MEDAS als Institution bejaht worden und stellt gemÃ¤ss bundesgerichtlicher Rechtsprechung eine ausgedehnte GutachtertÃ¤tigkeit fÃ¼r die SozialversicherungstrÃ¤ger keinen Befangenheitsgrund dar. Daran hat das Bundesgericht unlÃ¤ngst trotz gelegentlich in Rechtsschriften und in der Literatur vorgebrachter Kritik, wer dem VersicherungstrÃ¤ger wirtschaftlich nahe stehe, kÃ¶nne nicht unparteiisch sein, explizit festgehalten (vgl. Urteil des Bundesgerichts vom 19. Januar 2010, 9C_945/2010 mit Hinweisen; Urteil des Bundesgerichts vom 4. Februar 2009, 8C_509/2008, Erw. 6.2). Im Ãbrigen hat das Bundesgericht mit Urteil vom 12. Mai 2010 erklÃ¤rt, selbst wenn eine wirtschaftliche AbhÃ¤ngigkeit einer MEDAS von der Invalidenversicherung bestehen wÃ¼rde, fÃ¼hrte dies nicht zu einem formellen Ausstandsgrund im Sinne von Art. 92 BGG.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offensichtlich keinen Ausstandsgrund dar; ansonstenÂ  mÃ¼sste die gesamte Verwaltung bei allen ihren rechtsverbindlichen Handlungen stets in den Ausstand treten und kÃ¶nnte ihre Aufgaben gar nie wahrnehmen. Formelle AusstandsgrÃ¼nde im Sinne von Art. 92 BGG seien nicht schon dadurch gegeben, dass jemand zur Verwaltung gehÃ¶re, sondern erst, wenn die Verwaltungsangestellten in der Sache persÃ¶nlich befangen seien (Urteil des Bundesgerichts vom 12. Mai 2010, 9C_304/2010 Erw. 2.2 mit Hinweisen).</w:t>
      </w:r>
    </w:p>
    <w:p>
      <w:r>
        <w:t>3.3Â Â Â Â  Gegen die dem BeschwerdefÃ¼hrer durch das B.___ am 1. November 2010 mitgeteilten Begutachtungspersonen Dr. med. C.___, Facharzt FMH fÃ¼r Innere Medizin, Dr. med. D.___, FachÃ¤rztin fÃ¼r Physikalische Medizin und Rehabilitation und fÃ¼r Psychiatrie und Psychotherapie, und Dr. med. E.___, Facharzt FMH fÃ¼r Neurologie, brachte der BeschwerdefÃ¼hrer jedoch nichts vor. Soweit er AblehnungsgrÃ¼nde gegen das B.___ als solches vorbringt, war die Beschwerdegegnerin nach dem Gesagten weder gehalten noch befugt, darÃ¼ber eine beschwerdefÃ¤hige VerfÃ¼gung zu erlassen, und es kann ihr diesbezÃ¼glich keine Rechtsverweigerung vorgeworfen werden. Nachdem vorliegend einzig diese Frage zu prÃ¼fen ist, ist auf die weiteren Vorbringen des BeschwerdefÃ¼hrers, insbesondere jenes der Unzumutbarkeit der Begutachtung, bei denen es sich um Einwendungen materieller Natur handelt, zu diesem Zeitpunkt nicht einzugehen.</w:t>
      </w:r>
    </w:p>
    <w:p>
      <w:r>
        <w:t>4.Â Â Â Â Â Â  Zusammenfassend ist festzuhalten, dass die IV-Stelle, indem sie keine selbstÃ¤ndig anfechtbare ZwischenverfÃ¼gung Ã¼ber die vom BeschwerdefÃ¼hrer nach Bekanntgabe der DurchfÃ¼hrungsstelle B.___ geltend gemachten Ablehnungs- und AusstandsgrÃ¼nde erliess, keine Rechtsverweigerung beging. Dies fÃ¼hrt zur Abweisung der Beschwerde. Mit der Erledigung des Verfahrens erÃ¼brigt sich auch ein Entscheid Ã¼ber die beantragten vorsorglichen Massnahmen.</w:t>
      </w:r>
    </w:p>
    <w:p>
      <w:r>
        <w:t>5.Â Â Â Â Â Â  Da es nicht um die Bewilligung oder Verweigerung von IV-Versicherungsleistungen geht, ist das Verfahren kostenlos (Art. 69 Abs. 1 bis des Bundesgesetzes Ã¼ber die Invalidenversicherung e contrario).</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Philip Stolkin</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