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IV.2010.01190 vom 30. Januar 2012</w:t>
      </w:r>
    </w:p>
    <w:p>
      <w:r>
        <w:t>ZH Sozialversicherungsgericht, 2012-01-30, DE</w:t>
      </w:r>
    </w:p>
    <w:p>
      <w:r>
        <w:rPr>
          <w:b/>
        </w:rPr>
        <w:t xml:space="preserve">Quelle: </w:t>
      </w:r>
      <w:r>
        <w:t>https://mcp.opencaselaw.ch/entscheid/zh_sozialversicherungsgericht_IV.2010.01190</w:t>
      </w:r>
    </w:p>
    <w:p>
      <w:r>
        <w:t>FR: ZH_SOZIALVERSICHERUNGSGERICHT IV.2010.01190 du 30 janvier 2012</w:t>
      </w:r>
    </w:p>
    <w:p>
      <w:r>
        <w:t>IT: ZH_SOZIALVERSICHERUNGSGERICHT IV.2010.01190 del 30 gennaio 2012</w:t>
      </w:r>
    </w:p>
    <w:p>
      <w:pPr>
        <w:pStyle w:val="Heading2"/>
      </w:pPr>
      <w:r>
        <w:t>Erwägungen</w:t>
      </w:r>
    </w:p>
    <w:p>
      <w:r>
        <w:rPr>
          <w:b/>
        </w:rPr>
        <w:t>E. 1</w:t>
      </w:r>
    </w:p>
    <w:p>
      <w:r>
        <w:t>1.1Â Â Â Â  X.___, geboren 1959, brach ein Geschichtsstudium im Kosovo nach drei Jahren ab und kam 1981 in die Schweiz, wo er wÃ¤hrend Jahren als Bauhilfsarbeiter und KranfÃ¼hrer arbeitete. Nach einer lÃ¤ngeren Phase von Arbeitslosigkeit trat er am 30. September 1999 eine Stelle als Lagermitarbeiter bei der Y.___ AG auf dem Flughafen Kloten an (Urk. 1 S. 3, Urk. 8/1 und Urk. 8/4). Am 26. Mai 2000 wurde er in einen Auffahrunfall verwickelt und erlitt dabei laut dem initialen Arztbericht eine Distorsion der HalswirbelsÃ¤ule (HWS) und eine Thoraxkontusion (Urk. 8/8/152-153). Nach dem Unfall nahm der Versicherte die TÃ¤tigkeit bei der Y.___ nicht mehr auf, und per 28. Februar 2001 erfolgte die KÃ¼ndigung (Urk. 8/4/4). Seither geht er keiner ErwerbstÃ¤tigkeit mehr nach.</w:t>
      </w:r>
    </w:p>
    <w:p>
      <w:r>
        <w:t>Â Â Â Â Â Â Â Â  Wegen des erlittenen Schleudertraumas mit andauerndem Schwindel und Kopfschmerzen meldete sich X.___ am 9. Juli 2001 bei der Invalidenversicherung zum Leistungsbezug an (Urk. 8/1). Im Wesentlichen gestÃ¼tzt auf die medizinischen Unterlagen der Schweizerischen Unfallversicherungsanstalt (SUVA), welche X.___ ab 1. August 2003 eine Invalidenrente aufgrund einer ErwerbsunfÃ¤higkeit von 100 % zugesprochen hatte (VerfÃ¼gung vom 16. Juli 2003, Urk. 8/27), legte auch die Sozialversicherungsanstalt des Kantons ZÃ¼rich, IV-Stelle, den InvaliditÃ¤tsgrad auf 100 % fest und sprach X.___ mit Wirkung ab 1. Mai 2001 eine ganze Rente nebst Ehegatten und Kinderrente zu (VerfÃ¼gungen vom 14. April 2004, Urk. 8/31-8/36). Die Rente wurde revisionsweise am 25. Oktober 2005 bestÃ¤tigt (Urk. 8/44).</w:t>
      </w:r>
    </w:p>
    <w:p>
      <w:r>
        <w:t>1.2Â Â Â Â  Im Rahmen der am 9. Oktober 2008 eingeleiteten Rentenrevision (Urk. 8/52) liess die IV-Stelle X.___ beim Medizinischen Zentrum Z.___ polydisziplinÃ¤r begutachten (Expertise vom 5. Juni 2010, Urk. 8/60). Die Gutachter kommen darin zum Schluss, die ArbeitsfÃ¤higkeit des Versicherten sei einzig durch ein chronisches lumbospondylogenes Schmerzsyndrom limitiert. In einer dem Leiden optimal angepassten leichten TÃ¤tigkeit sei er aber voll arbeitsfÃ¤hig und in einer derartigen TÃ¤tigkeit im Ãbrigen auch rÃ¼ckblickend nie eingeschrÃ¤nkt gewesen (Urk. 8/60 S. 46 und S. 54). GestÃ¼tzt auf diese Beurteilung gelangte die IV-Stelle zu einem rentenausschliessenden InvaliditÃ¤tsgrad von 10 % und stellte die bisherige ganze Rente per Ende Dezember 2010 ein (VerfÃ¼gung vom 5. November 2010, Urk. 8/71).</w:t>
      </w:r>
    </w:p>
    <w:p>
      <w:r>
        <w:t>2.Â Â Â Â Â Â  Hiergegen liess X.___ durch Rechtsanwalt Stephan KÃ¼bler, Winterthur, mit Eingabe vom 9. Dezember 2010 (Urk. 1) Beschwerde erheben mit dem Rechtsbegehren, es sei weiterhin eine ganze Rente auszurichten. In prozessualer Hinsicht liess er die Wiederherstellung der aufschiebenden Wirkung der Beschwerde sowie die DurchfÃ¼hrung einer publikumsÃ¶ffentlichen Verhandlung im Sinne von Art. 6 Ziff. 1 EMRK beantragen (S. 2).</w:t>
      </w:r>
    </w:p>
    <w:p>
      <w:r>
        <w:t>Â Â Â Â Â Â Â Â  Mit Beschwerdeantwort vom 26. Januar 2011 ersuchte die Beschwerdegegnerin um Abweisung der Beschwerde (Urk. 7). Mit GerichtsverfÃ¼gung vom 1. Februar 2011 wurde das Gesuch um Wiederherstellung der aufschiebenden Wirkung abgewiesen und dem BeschwerdefÃ¼hrer die Beschwerdeantwort zugestellt (Urk. 9).</w:t>
      </w:r>
    </w:p>
    <w:p>
      <w:r>
        <w:t>3.Â Â Â Â Â Â  Auf die Vorbringen der Parteien und die eingereichten Akten wird, soweit erforderlich, im Rahmen der nachfolgenden ErwÃ¤gungen eingegangen.</w:t>
      </w:r>
    </w:p>
    <w:p>
      <w:r>
        <w:t>4.Â Â Â Â Â Â  Die gegen den Einspracheentscheid der SUVA vom 5. Januar 2011 erhobene Beschwerde ist Gegenstand des Verfahrens UV.2011.00045 und wurde mit heutigem Urteil in gutheissendem Sinn entschieden.</w:t>
      </w:r>
    </w:p>
    <w:p>
      <w:r>
        <w:t>Das Gericht zieht in ErwÃ¤gung:</w:t>
      </w:r>
    </w:p>
    <w:p>
      <w:r>
        <w:t>1.Â Â Â Â Â Â  GemÃ¤ss Art. 17 Abs. 1 des Bundesgesetzes Ã¼ber den Allgemeinen Teil des Sozialversicherungsrechts (ATSG) in Verbindung mit Art. 1 Abs. 1 des Bundesgesetzes Ã¼ber die Invalidenversicherung (IVG) wird die Invalidenrente bei einer erheblichen Ãnderung des InvaliditÃ¤tsgrades von Amtes wegen oder auf Gesuch hin fÃ¼r die Zukunft entsprechend erhÃ¶ht, herabgesetzt oder aufgehoben. Anlass zu einer solchen Rentenrevision gibt jede wesentliche Ãnderung in den tatsÃ¤chlichen VerhÃ¤ltnissen, die geeignet ist, den InvaliditÃ¤tsgrad und damit den Rentenanspruch zu beeinflussen. Zu vergleichen ist dabei der Sachverhalt im Zeitpunkt, in welchem die Rente rechtskrÃ¤ftig gewÃ¤hrt bzw. materiell bestÃ¤tigt worden ist, mit dem Sachverhalt im Zeitpunkt der Neubeurteilung.</w:t>
      </w:r>
    </w:p>
    <w:p>
      <w:r>
        <w:t>Â Â Â Â Â Â Â Â  Eine revisionsrechtliche Rentenherabsetzung oder -aufhebung im Sinne von Art. 17 ATSG setzt eine anspruchserhebliche Ãnderung der tatsÃ¤chlichen VerhÃ¤ltnisse - eine objektive Verbesserung des Gesundheitszustands mit entsprechend gesteigerter ArbeitsfÃ¤higkeit oder geÃ¤nderte erwerbliche Auswirkungen einer im Wesentlichen gleich gebliebenen GesundheitsbeeintrÃ¤chtigung - voraus. DemgegenÃ¼ber stellt eine bloss andere, abweichende Beurteilung eines im Wesentlichen gleich gebliebenen Sachverhalts keine revisionsrechtlich relevante Ãnderung dar (Urteil des Bundesgerichts 8C_244/2010, 8C_252/2010 vom 18. Februar 2011 E. 3.1-2 mit zahlreichen weiteren Hinweisen).</w:t>
      </w:r>
    </w:p>
    <w:p>
      <w:r>
        <w:t>2.Â Â Â Â Â Â  Strittig und zu prÃ¼fen ist, ob die mit VerfÃ¼gungen vom 14. April 2004 zugesprochene ganze Invalidenrente von der Beschwerdegegnerin zu Recht per Ende Dezember 2010 aufgehoben worden ist.</w:t>
      </w:r>
    </w:p>
    <w:p>
      <w:r>
        <w:t>2.1Â Â Â Â  Uneinigkeit besteht zunÃ¤chst darÃ¼ber, ob Ã¼berhaupt eine revisionsrechtlich relevante Ãnderung der tatsÃ¤chlichen VerhÃ¤ltnisse eingetreten ist. Die Beschwerdegegnerin vertritt die Auffassung, aufgrund des Gutachtens des Z.___ - auf welches vollumfÃ¤nglich abzustellen sei - kÃ¶nne von einer wesentlichen Verbesserung des Gesundheitszustandes seit dem massgebenden Zeitpunkt des Rentenbeschlusses ausgegangen werden. Die seinerzeit diagnostizierte AnpassungsstÃ¶rung sei nicht mehr nachgewiesen. Es bestehe nur noch eine somatoforme SchmerzstÃ¶rung, wobei die sog. FÃ¶rsterschen Kriterien fÃ¼r die ausnahmsweise UnÃ¼berwindbarkeit nicht erfÃ¼llt seien. Es sei deshalb ab dem Gutachtenszeitpunkt bei entsprechendem Belastungsprofil eine 100%ige RestarbeitsfÃ¤higkeit ausgewiesen (Urk. 2 und Urk. 8/63/4).</w:t>
      </w:r>
    </w:p>
    <w:p>
      <w:r>
        <w:t>Â Â Â Â Â Â Â Â  DemgegenÃ¼ber macht der BeschwerdefÃ¼hrer geltend, eine wesentliche Verbesserung des Gesundheitszustandes sei nicht eingetreten. Aus dem Gutachten des Z.___ ergebe sich nicht in schlÃ¼ssiger und nachvollziehbarer Weise, weshalb aus psychischer Sicht heute wieder eine 100%ige ArbeitsfÃ¤higkeit bestehen soll (Urk. 1 S. 25).</w:t>
      </w:r>
    </w:p>
    <w:p>
      <w:r>
        <w:t>2.2</w:t>
      </w:r>
    </w:p>
    <w:p>
      <w:r>
        <w:t>2.2.1Â Â  Der Bericht der Rehabilitationsklinik A.___ vom 23. August 2001 Ã¼ber den stationÃ¤ren Aufenthalt des BeschwerdefÃ¼hrers vom 20. Juni 2001 bis 7. Juli 2001 (Urk. 8/8/39-43) enthÃ¤lt folgende Diagnosen: 1) AnpassungsstÃ¶rung mit Symptomausweitung (ICD-10 F43.25), 2) HWS-Syndrom im Sinne einer Irritationssymptomatik der Weichteile des Nackens und SchultergÃ¼rtels mit Kopfschmerzen mÃ¶glicherweise vom Spannungstyp. Im Weiteren fÃ¼hrten die behandelnden Ãrzte aus, seit dem HWS-Distorsionstrauma im Mai 2000 habe sich eine chronifizierte Schmerzproblematik im HalswirbelsÃ¤ulen- und Schulterbereich entwickelt und den BeschwerdefÃ¼hrer weitgehend invalidisiert. Bei im Wesentlichen unauffÃ¤lligen radiologischen und kernspintomographischen Befunden seien das Ausmass und die Ausbreitung der Schmerzen als Zeichen einer gestÃ¶rten Schmerzverarbeitung, psychiatrisch als Symptomausweitung im Rahmen einer AnpassungsstÃ¶rung, zu beurteilen. Aus psychischen GrÃ¼nden sei der BeschwerdefÃ¼hrer aktuell nicht arbeitsfÃ¤hig, wobei aufgrund der somatischen Unfallfolgen medizinisch-theoretisch leichte bis selten mittelschwere Arbeiten mÃ¶glich wÃ¤ren (Urk. 8/8/42). Der Neurologe Dr. med. B.___, SUVA Versicherungsmedizin, bestÃ¤tigte die Befunde der Rehabilitationsklinik A.___, wonach einerseits schmerzbedingte BeweglichkeitsstÃ¶rungen des Nackens und Kopfschmerzen bestehen wÃ¼rden, welche kurze Zeit nach dem Unfall begonnen hÃ¤tten und andauerten. Andererseits wÃ¼rden diese Beschwerden durch Schmerzen Ã¼berlagert, die mit den ursprÃ¼nglichen Verletzungen nicht erklÃ¤rbar seien und eine psychische Krankheit vermuten liessen (Bericht vom 28. November 2002, Urk. 8/14/2-5). Schliesslich wurde der BeschwerdefÃ¼hrer am 10. April 2003 von Dr. med. C.___, Facharzt FMH fÃ¼r Psychiatrie und Psychotherapie, SUVA Versicherungsmedizin, untersucht (Bericht vom 15. April 2003, Urk. 8/17/1-8). Dr. C.___ hielt fest, im Vordergrund stÃ¼nden die multiplen Schmerzen (Kopf, Nacken, linker Arm, RÃ¼cken, Beine). Das Zustandsbild habe sich seit dem Aufenthalt in der Rehabilitationsklinik A.___ kaum verÃ¤ndert. Eine Ã¼ber die damaligen Untersuchungsbefunde hinausgehende Psychopathologie habe er bei seiner Untersuchung nicht feststellen kÃ¶nnen. Allenfalls wÃ¤re die Diagnose einer anhaltenden somatoformen SchmerzstÃ¶rung (ICD-10 F45.4) zu diskutieren. Das Beschwerdebild sei indessen mit einer medizinischen Diagnose nicht klar erfassbar. Mit den Kollegen der Rehabilitationsklinik A.___ sei er der Meinung, der BeschwerdefÃ¼hrer kÃ¶nne in seinem heutigen Zustand weder die bisherige schwer kÃ¶rperliche TÃ¤tigkeit noch eine andere leichtere TÃ¤tigkeit ausÃ¼ben. Da sÃ¤mtliche Therapiemassnahmen die Symptome nicht hÃ¤tten beeinflussen kÃ¶nnen, sei die Prognose Ã¤usserst ungÃ¼nstig.</w:t>
      </w:r>
    </w:p>
    <w:p>
      <w:r>
        <w:t>2.2.2Â Â  AnlÃ¤sslich der Begutachtung im Z.___ im MÃ¤rz 2010 klagte der BeschwerdefÃ¼hrer Ã¼ber Schmerzen am ganzen KÃ¶rper, KonzentrationsstÃ¶rungen und DepressivitÃ¤t. Zudem habe er eine erhebliche Gangunsicherheit, sodass er beim Verlassen der Wohnung einen Gehstock benÃ¼tzen mÃ¼sse (Urk. 8/60 S. 21 f.). Aufgrund ihrer umfassenden internistischen, rheumatologischen, neurologischen und psychiatrischen Untersuchungen hielten die Gutachter als Hauptdiagnosen ein chronisches lumbospondylogenes Schmerzsyndrom und ein chronisches generalisiertes linksseitenbetontes Schmerzsyndrom sowie eine anhaltende somatoforme SchmerzsstÃ¶rung fest. Als weitere Diagnosen erwÃ¤hnten sie eine MigrÃ¤ne, Adipositas Grad II und eine arterielle Hypertonie (Urk. 8/60 S. 46). Von diesen Diagnosen erachteten sie einzig das lumbospondylogene Syndrom als die ArbeitsfÃ¤higkeit limitierenden Faktor. Hierzu fÃ¼hrten die Gutachter weiter aus, zwar zeigten sich bildgebend gewisse degenerative VerÃ¤nderungen an der Hals- und BrustwirbelsÃ¤ule, die aber nicht Ã¼ber das altersentsprechende Mass hinausgingen. Die vom BeschwerdefÃ¼hrer geklagte Schmerzsymptomatik kÃ¶nne dadurch theoretisch und teilweise erklÃ¤rt werden, keineswegs jedoch im Gesamtausmass. Aus neurologischer Sicht hÃ¤tten sich keine Anhaltspunkte fÃ¼r eine behindernde LÃ¤sion am zentralen oder peripheren Nervensystem ergeben. Hingegen hÃ¤tten sich Hinweise auf eine bewusstseinsnahe demonstrative Darbietung von Beschwerden und EinschrÃ¤nkungen gezeigt, sodass die vom BeschwerdefÃ¼hrer angegebene Schmerzsymptomatik in ihrer AusprÃ¤gung und Krankheitswertigkeit zweifelhaft sei. Schliesslich sei psychiatrischerseits davon auszugehen, dass die ursprÃ¼nglich diagnostizierte AnpassungsstÃ¶rung mittlerweile in eine somatoforme SchmerzstÃ¶rung Ã¼bergegangen sei. Unter BerÃ¼cksichtigung der FÃ¶rster-Kriterien sei indessen eine EinschrÃ¤nkung der ArbeitsfÃ¤higkeit aus psychiatrischer Sicht nicht ausgewiesen. Zusammenfassend gelangten die Gutachter zum Schluss, in einer dem Leiden optimal angepassten, kÃ¶rperlich leichten, wechselbelastenden TÃ¤tigkeit habe rÃ¼ckblickend zu keinem Zeitpunkt eine ArbeitsunfÃ¤higkeit bestanden (Urk. 8/60 S. 50-55).</w:t>
      </w:r>
    </w:p>
    <w:p>
      <w:r>
        <w:t>2.3Â Â Â Â  Mit Blick auf die dargelegte medizinische Aktenlage kann entgegen der Beschwerdegegnerin nicht gesagt werden, der Gesundheitszustand habe sich erheblich verbessert. Vielmehr ist davon auszugehen, dass sich im massgeblichen Zeitraum seit der Rentenzusprache gesundheitlich nur wenig verÃ¤ndert hat. Dies aus folgenden GrÃ¼nden: Dr. C.___ nahm in seiner psychiatrischen Beurteilung vom 15. April 2003 keine genaue diagnostische Einordnung vor. Neben der bereits in der Rehabilitationsklinik A.___ festgestellten AnpassungsstÃ¶rung erwog er auch die Diagnose einer somatoformen SchmerzstÃ¶rung. Hierzu fÃ¼hrte er aus, zwar verneine der BeschwerdefÃ¼hrer zu dieser Diagnose gehÃ¶rende vorbestehende emotionale Konflikte oder Probleme, doch kÃ¶nne man aufgrund der Akten hypothetisch davon ausgehen, dass der Unfall den BeschwerdefÃ¼hrer in einem lebensgeschichtlich ungÃ¼nstigen Zeitpunkt getroffen habe (ZerstÃ¶rung seines Hauses in Kosovo, neue Anstellung nach langer Arbeitslosigkeit). Dr. C.___ erachtete damals die Prognose als Ã¤usserst ungÃ¼nstig, da sÃ¤mtliche Therapiemassnahmen die Symptome nicht hÃ¤tten beeinflussen kÃ¶nnen. Der BeschwerdefÃ¼hrer zeige ein regressives und passives Verhalten. Der Arzt Ã¤usserte lediglich die vage Hoffnung, dass sich der BeschwerdefÃ¼hrer im Laufe der Zeit mit seiner Lebenssituation arrangiere, sodass die psychische Situation langfristig zumindest teilweise in den Hintergrund treten kÃ¶nnte.</w:t>
      </w:r>
    </w:p>
    <w:p>
      <w:r>
        <w:t>Â Â Â Â Â Â Â Â  Die ungÃ¼nstige Prognose von Dr. C.___ wurde im weiteren Verlauf von Dr. med. D.___, Innere Medizin FMH, Hausarzt des BeschwerdefÃ¼hrers, gegenÃ¼ber der IV-Stelle mehrfach bestÃ¤tigt, indem er berichtete, nach wie vor bestehe ein chronisches Schmerzsyndrom mit depressiver Stimmungslage. Der BeschwerdefÃ¼hrer klage Ã¼ber tÃ¤gliche Nacken- und RÃ¼ckenschmerzen mit Ausstrahlung in die Arme und Beine sowie Ã¼ber Kopfschmerzen. Gehen sei nur mit einem Stock und wegen rascher ErschÃ¶pfung nur Ã¼ber kurze Strecken mÃ¶glich. Aufgrund der Anamnese und des Verlaufs sei er weiter 100 % arbeitsunfÃ¤hig (auszugsweise Wiedergabe in Urk. 8/60 S. 10 f.).</w:t>
      </w:r>
    </w:p>
    <w:p>
      <w:r>
        <w:t>Â Â Â Â Â Â Â Â  Zur aktuellen psychischen Situation fÃ¼hrte der psychiatrische Gutachter des Z.___, Dr. med. E.___, Facharzt fÃ¼r Psychiatrie und Psychotherapie FMH, aus (Urk. 8/60 S. 44 f.), die frÃ¼here Diagnose einer AnpassungsstÃ¶rung kÃ¶nne heute so nicht mehr gestellt werden. Es sei aber davon auszugehen, dass diese nun in eine somatoforme SchmerzstÃ¶rung gemÃ¼ndet sei. Diese Aussage kann nur so verstanden werden, dass zwar die ursprÃ¼ngliche Symptomatik im Wesentlichen unverÃ¤ndert weiter vorhanden ist, wegen des Zeitablaufs (vgl. dazu ICD-10 Kapitel F43.2 "AnpassungsstÃ¶rungen") aber nach einer anderen Kodierung verlangt. Wie erwÃ¤hnt, gelangte bereits Dr. C.___ im Jahr 2003 zum Schluss, es kÃ¶nnte auch eine somatoforme SchmerzstÃ¶rung vorliegen. Dr. E.___ schloss sich der Beurteilung von Dr. C.___ ausdrÃ¼cklich an. Anders beurteilte Dr. E.___ nur die ArbeitsfÃ¤higkeit, weil die besonderen Voraussetzungen nicht erfÃ¼llt seien, welche die - ausnahmsweise - Annahme einer rechtserheblichen ArbeitsunfÃ¤higkeit zu begrÃ¼nden vermÃ¶chten (sog. FÃ¶rster-Kriterien, vgl. BGE 130 V 352). In BGE 135 V 201 hat das Bundesgericht erkannt, dass die mit BGE 130 V 352 eingeleitete PraxisÃ¤nderung zu den somatoformen SchmerzstÃ¶rungen keinen Grund fÃ¼r die Herabsetzung oder Aufhebung einer laufenden Rente unter dem Titel der Anpassung an geÃ¤nderte Rechtsgrundlagen bildet. So verhÃ¤lt es sich auch hier. Weder auf psychiatrischem noch auf rheumatologischem Gebiet ist eine erhebliche Verbesserung des Gesundheitszustandes mit Ã¼berwiegender Wahrscheinlichkeit nachgewiesen. Vielmehr zeigt die Schlussfolgerung des Gutachtens, wonach im retrospektiven LÃ¤ngsschnitt zu keinem Zeitpunkt ein Gesundheitsschaden bestanden habe, der versicherungsmedizinisch betrachtet eine dauerhafte EinschrÃ¤nkung der ArbeitsfÃ¤higkeit in einer dem Leiden optimal angepassten TÃ¤tigkeit hÃ¤tte begrÃ¼nden kÃ¶nnen (Urk. 8/60 S. 56), dass eine Neubeurteilung vorgenommen wurde, welche bei im Wesentlichen gleichem Sachverhalt und unter Einbezug der zwischenzeitlich geÃ¤nderten Rechtsprechung zu einer anderen Beurteilung der ArbeitsfÃ¤higkeit fÃ¼hrte. Die Voraussetzungen fÃ¼r eine revisionsrechtliche Rentenherabsetzung sind damit nicht gegeben.</w:t>
      </w:r>
    </w:p>
    <w:p>
      <w:r>
        <w:t>Â Â Â Â Â Â Â Â  Daran Ã¤ndert auch der Einwand der Beschwerdegegnerin nichts, im Gutachten sei auf Inkonsistenzen und das demonstrative Schmerzverhalten hingewiesen worden, was eine RÃ¼ckkommen auf den ursprÃ¼nglichen Entscheid rechtfertige (Urk. 7 S. 2). Eine zweifellose Unrichtigkeit der ursprÃ¼nglichen VerfÃ¼gung im Sinne von Art. 53 Abs. 2 ATSG liegt aufgrund der umfassenden AbklÃ¤rungen durch die SUVA, welche zur Rentenzusprache gefÃ¼hrt haben, sicher nicht vor. Schon wÃ¤hrend der Aufenthalte in der Rehabilitationsklinik A.___ wurden eine mangelnde Compliance und selbstlimitierendes Verhalten festgestellt (vgl. Urk. 8/8/39 und Urk. 8/8/111) und war der Beschwerdegegnerin somit bei der ursprÃ¼nglichen Rentenzusprache hinlÃ¤nglich bekannt. Auch in dieser Beziehung hat sich nichts Grundlegendes geÃ¤ndert.</w:t>
      </w:r>
    </w:p>
    <w:p>
      <w:r>
        <w:t>3.Â Â Â Â Â Â  Nach dem Gesagten ist die Beschwerde gutzuheissen, und es ist festzustellen, dass der BeschwerdefÃ¼hrer Ã¼ber den 31. Dezember 2010 hinaus Anspruch auf die bisherige ganze Invalidenrente hat. Bei diesem Ausgang des Verfahrens ist auf die vom BeschwerdefÃ¼hrer geltend gemachten formellen Einwendungen gegen die angefochtene VerfÃ¼gung (Urk. 1 S. 13) und gegen das Gutachten des Z.___ (Urk. 1 S. 25) nicht einzugehen. Ebenso kann auf die beantragte Ã¶ffentliche Verhandlung verzichtet werden.</w:t>
      </w:r>
    </w:p>
    <w:p>
      <w:r>
        <w:rPr>
          <w:b/>
        </w:rPr>
        <w:t>E. 4</w:t>
      </w:r>
    </w:p>
    <w:p>
      <w:r>
        <w:t>4.1Â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Im vorliegenden wie im unfallversicherungsrechtlichen Prozess (UV.2011.00045) ging es um weitgehend identische revisionsrechtliche Fragestellungen. Die beiden Rechtsschriften decken sich inhaltlich Ã¼ber weite Teile. Es rechtfertigt sich daher, fÃ¼r beide Verfahren eine GesamtentschÃ¤digung festzulegen. Diese ist auf Fr. 3'600.-- (inkl. Barauslagen und MWSt) festzusetzen und ausgangsgemÃ¤ss den jeweiligen Beschwerdegegnerinnen je zur HÃ¤lfte aufzuerlegen.</w:t>
      </w:r>
    </w:p>
    <w:p>
      <w:r>
        <w:t>4.2Â Â Â Â  Die Gerichtskosten (Art. 69 Abs. 1 bis IVG) von Fr. 600.-- sind der Beschwerdegegnerin aufzuerlegen.</w:t>
      </w:r>
    </w:p>
    <w:p>
      <w:r>
        <w:t>Das Gericht erkennt:</w:t>
      </w:r>
    </w:p>
    <w:p>
      <w:r>
        <w:t>1.Â Â Â Â Â Â Â Â  In Gutheissung der Beschwerde wird die VerfÃ¼gung der Sozialversicherungsanstalt des Kantons ZÃ¼rich, IV-Stelle, vom 5. November 2010 aufgehoben, und es wird festgestellt, dass der BeschwerdefÃ¼hrer Ã¼ber den 31. Dezember 2010 hinaus Anspruch auf eine ganze Invalidenrente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1'800.-- (inkl. Barauslagen und MWSt) zu bezahlen.</w:t>
      </w:r>
    </w:p>
    <w:p>
      <w:r>
        <w:t>4.Â Â Â Â Â Â Â Â  Zustellung gegen Empfangsschein an:</w:t>
      </w:r>
    </w:p>
    <w:p>
      <w:r>
        <w:t>- Rechtsanwalt Stephan KÃ¼bler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