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IV.2010.01169 vom 31. Juli 2012</w:t>
      </w:r>
    </w:p>
    <w:p>
      <w:r>
        <w:t>ZH Sozialversicherungsgericht, 2012-07-31, DE</w:t>
      </w:r>
    </w:p>
    <w:p>
      <w:r>
        <w:rPr>
          <w:b/>
        </w:rPr>
        <w:t xml:space="preserve">Quelle: </w:t>
      </w:r>
      <w:r>
        <w:t>https://mcp.opencaselaw.ch/entscheid/zh_sozialversicherungsgericht_IV.2010.01169</w:t>
      </w:r>
    </w:p>
    <w:p>
      <w:r>
        <w:t>FR: ZH_SOZIALVERSICHERUNGSGERICHT IV.2010.01169 du 31 juillet 2012</w:t>
      </w:r>
    </w:p>
    <w:p>
      <w:r>
        <w:t>IT: ZH_SOZIALVERSICHERUNGSGERICHT IV.2010.01169 del 31 luglio 2012</w:t>
      </w:r>
    </w:p>
    <w:p>
      <w:pPr>
        <w:pStyle w:val="Heading2"/>
      </w:pPr>
      <w:r>
        <w:t>Erwägungen</w:t>
      </w:r>
    </w:p>
    <w:p>
      <w:r>
        <w:rPr>
          <w:b/>
        </w:rPr>
        <w:t>E. 2</w:t>
      </w:r>
    </w:p>
    <w:p>
      <w:r>
        <w:t>2.1Â Â Â Â  Der ablehnende Rentenentscheid wurde damit begrÃ¼ndet, dass gestÃ¼tzt auf das polydisziplinÃ¤re (psychiatrische, orthopÃ¤dische und neurologische) MEDAS-Gutachten vom 15. September 2009 von einer zunÃ¤chst vollen und ab Januar 2008 von einer aus psychischen GrÃ¼nden eingeschrÃ¤nkten ArbeitsfÃ¤higkeit von 70 % in angepasster TÃ¤tigkeit auszugehen sei, was - nach durchgefÃ¼hrtem Einkommensvergleich unter GewÃ¤hrung eines leidensbedingten Abzugs von 10 % - zu einem rentenausschliessenden InvaliditÃ¤tsgrad von 37 % fÃ¼hre (Urk. 2 und Urk. 6).</w:t>
      </w:r>
    </w:p>
    <w:p>
      <w:r>
        <w:t>2.2Â Â Â Â  Dagegen lÃ¤sst der BeschwerdefÃ¼hrer vorbringen, die Depression habe sich unter medikamentÃ¶ser Behandlung zwar stabilisiert, jedoch seien die Ã¼brigen Therapiemassnahmen fehlgeschlagen, was der EinschÃ¤tzung durch die - kommerziell ausgerichteten - MEDAS-Gutachter diametral entgegenstehe. Laut Angaben des Arbeitgebers kÃ¶nne der Versicherte seine TÃ¤tigkeit als Crew-Buschauffeur am Flughafen im Rahmen eines Pensums von 30 % gut bewÃ¤ltigen, die gesundheitliche Situation lasse eine Steigerung aber eindeutig nicht zu. Mittlerweile sei eine erhebliche Chronifizierung des Beschwerdebildes eingetreten (Urk. 1).</w:t>
      </w:r>
    </w:p>
    <w:p>
      <w:r>
        <w:t>3.Â Â Â Â Â Â</w:t>
      </w:r>
    </w:p>
    <w:p>
      <w:r>
        <w:t>3.1Â Â Â Â  Was die grundsÃ¤tzliche Kritik an dem der Rentenabweisung zugrundeliegenden MEDAS-Gutachten vom 15. September 2009 angeht, ist auf Folgendes hinzuweisen: Das Bundesgericht gelangte im - nach vorliegender Beschwerdeerhebung (30. November 2010) ergangenen - BGE 137 V 210 (Urteil 9C_243/2010 vom 28. Juni 2011) zum Schluss, dass die Beschaffung medizinischer Entscheidungsgrundlagen durch externe Gutachtensinstitute wie die MEDAS in der schweizerischen Invalidenversicherung sowie deren Verwendung auch im Gerichtsverfahren an sich verfassungs- und konventionskonform ist (E. 2.1-2.3). Andererseits sah es die Verfahrensgarantien auf Grund des Ertragspotentials der TÃ¤tigkeit der MEDAS zuhanden der Invalidenversicherung sowie der damit gegebenen wirtschaftlichen AbhÃ¤ngigkeit als latent gefÃ¤hrdet an (E. 2.4) und bejahte daher die Notwendigkeit von Korrektiven. Auf administrativer Ebene sollen daher inskÃ¼nftig eine Vergabe der MEDAS-BegutachtungsauftrÃ¤ge nach dem Zufallsprinzip erfolgen (E. 3.1), eine Mindestdifferenzierung des Gutachtenstarifs Platz greifen (E. 3.2), die QualitÃ¤tsanforderungen und -kontrolle verbessert und vereinheitlicht (E. 3.3) sowie die Partizipationsrechte gestÃ¤rkt werden (E. 3.4). Bei Uneinigkeit ist die Expertise - so das Bundesgericht weiter - durch eine beim kantonalen Versicherungsgericht (beziehungsweise Bundesverwaltungsgericht) anfechtbare ZwischenverfÃ¼gung anzuordnen (E. 3.4.2.6; Ãnderung der Rechtsprechung gemÃ¤ss BGE 132 V 93). Der versicherten Person stehen ferner vorgÃ¤ngige Mitwirkungsrechte zu (E. 3.4.2.9; Ãnderung der Rechtsprechung gemÃ¤ss BGE 133 V 446).</w:t>
      </w:r>
    </w:p>
    <w:p>
      <w:r>
        <w:t>3.2Â Â Â Â  Der in BGE 137 V 210 definierte Verfahrensstandard ist nach der bundesgerichtlichen Rechtsprechung zwar an sich auch fÃ¼r laufende Verfahren verbindlich (BGE 132 V 368 E. 2.1). Es wÃ¤re jedoch nicht verhÃ¤ltnismÃ¤ssig, wenn nach den alten Regeln eingeholte Gutachten ungeachtet ihrer jeweiligen Ãberzeugungskraft den Beweiswert einbÃ¼ssten (BGE 137 V 210 E. 6 Ingress; Bundesgerichtsurteil 9C_776/2010 vom 20. Dezember 2011 E. 3.3). Der Grundsatz der Anwendbarkeit justiziabler Korrektive auf laufende Prozesse bedeutet dementsprechend nicht, dass die vorliegend nach altem Verfahrensstandard eingeholte Expertise der MEDAS vom 15. September 2009 (Urk. 7/37) ihren Beweiswert per se verlÃ¶re. Auch vermag der Einwand, die Gutachterstelle der MEDAS sei gewinnorientiert, fÃ¼r sich allein weder zur fehlenden UnabhÃ¤ngigkeit und Unparteilichkeit der Gutachter noch zu einer Verminderung des Beweiswertes der Expertise fÃ¼hren (vgl. Bundesgerichtsurteil 8C_272/2012 vom 29. Mai 2012 E. 4.2 i.f. mit Hinweis auf BGE 137 V 210 E. 1.3.3 und 1.3.4). Vielmehr fragt sich, ob ein abschliessendes Abstellen auf das MEDAS-Gutachten angesichts der spezifischen Gegebenheiten des vorliegenden Falls und in Anbetracht der erhobenen RÃ¼gen standhÃ¤lt (vgl. BGE 137 V 210 E. 6 am Anfang; ferner etwa Bundesgerichtsurteil 8C_473/2011 vom 4. November 2011 E. 2.2.2 mit Hinweisen), was nachfolgend zu prÃ¼fen ist.</w:t>
      </w:r>
    </w:p>
    <w:p>
      <w:r>
        <w:rPr>
          <w:b/>
        </w:rPr>
        <w:t>E. 4</w:t>
      </w:r>
    </w:p>
    <w:p>
      <w:r>
        <w:t>4.1Â Â Â Â  Die Gutachter der MEDAS A.___ diagnostizierten - mit Auswirkungen auf die ArbeitsfÃ¤higkeit - eine mittelgradige depressive Episode (ICD-10 F32.1). Den Ã¼brigen Diagnosen (Zervicozephalgie links bei HWS-Syndrom und endgradigen Bewegungsschmerzen der HWS bei radiologisch beschriebenen Osteochondrosen und Spondylosen C4/5 und C5/6 ohne neurologische Defizite; Status nach HWS-Distorsion im Oktober 2004 und Leitersturz im September 2005 ohne nachweisbare Residuen; Status nach SturzÂ  im Januar 2007 mit Commotio cerebri, undislozierter Orbitalboden-Fraktur rechts und Fraktur der Vorderwand sowie des lateralen Randes des Sinus maxillaris rechts; niederfrequente episodische MigrÃ¤ne mit teilweise vestibulÃ¤ren MigrÃ¤ne-Ãquivalenten; atypischer, nicht organisch erklÃ¤rbarer Schwindel; arterielle Hypertonie) massen sie keine Auswirkungen auf die ArbeitsfÃ¤higkeit bei (Urk. 7/37 S. 16).</w:t>
      </w:r>
    </w:p>
    <w:p>
      <w:r>
        <w:t>4.2Â Â Â Â  AnlÃ¤sslich der psychiatrischen Untersuchung fand sich ein Zervikozephalsyndrom mit anhaltenden Nacken- und Hinterkopfschmerzen, teilweise verknÃ¼pft mit vegetativen Begleiterscheinungen und vielfach verbunden mit muskulÃ¤ren Verspannungen im Schulter-NackengÃ¼rtel sowie mit ungerichteten SchwindelgefÃ¼hlen. Parallel dazu bestand ein depressives Syndrom mit einzelnen Angstanteilen und Dysphorie. Die klinisch-psychiatrische Exploration ergab das Bild einer mittelgradig ausgeprÃ¤gten depressiven Episode mit depressiven Affekten, StÃ¶rungen der Affektregulation und BeeintrÃ¤chtigung der Psychomotorik sowie mit einzelnen Angstaffekten, welche jedoch zu keinem Zeitpunkt den psychopathologischen Befund prÃ¤gten (Urk. 7/37 S. 13 f.). Laut dem begutachtenden Psychiater schrÃ¤nkten die mit der depressiven Symptomatik einhergehenden BeeintrÃ¤chtigungen von Psychomotorik und Affektregulation sowie die verstÃ¤rkte Reizoffenheit die ArbeitsfÃ¤higkeit des Exploranden ein. Zwar sei er in der Lage, die zuletzt ausgeÃ¼bte TÃ¤tigkeit als Crew-Buschauffeur weiterhin zu verrichten, allerdings in einem zeitlich reduzierten Pensum von maximal fÃ¼nf bis sechs Stunden pro Arbeitstag. Eine weitere Verminderung der ArbeitsfÃ¤higkeit bestehe dabei nicht. In allen anderen, der kÃ¶rperlichen LeistungsfÃ¤higkeit angemessenen Arbeiten (mit einfachen psychisch-geistigen Anforderungen und einfachen bis durchschnittlichen Verantwortungsgraden) sei ebenfalls ein Pensum von sechs Stunden pro Arbeitstag ohne weitere EinschrÃ¤nkung zumutbar. Daraus resultiere sowohl in der angestammten als auch in angepasster TÃ¤tigkeit eine ArbeitsfÃ¤higkeit von 70 % (Urk. 7/37 S. 14).</w:t>
      </w:r>
    </w:p>
    <w:p>
      <w:r>
        <w:t>4.3Â Â Â Â  Bei der orthopÃ¤dischen Untersuchung ergab sich als Bagatellbefund eine blande Bewegungsschmerzhaftigkeit des unteren cervicalen Drittels, ohne messbares Defizit. Die Nacken- und Schulter-Arm-Muskulatur sowie die Rumpfmuskulatur und die Muskulatur der unteren ExtremitÃ¤ten war altersphysiologisch, unauffÃ¤llig und ausbalanciert. Die Beweglichkeit der ExtremitÃ¤tengelenke, der WirbelsÃ¤ule und des Rumpfes war uneingeschrÃ¤nkt. BezÃ¼glich der vom neurochirurgischen Vorgutachter (Prof. Dr. B.___) beschriebenen degenerativen VerÃ¤nderungen der cervicalen Bewegungssegmente C4/5 und C6/7 konnten keine korrelierenden klinisch-funktionellen Befunde von Krankheitswert erhoben werden (Urk. 7/37 S. 15 und 29). Aus neurologischer Sicht liessen sich bis auf die gelegentliche MigrÃ¤ne mit teils vestibulÃ¤ren MigrÃ¤neÃ¤quivalenten und der leichtgradigen Zervikozephalgie links keine Defizite verifizieren. Lediglich wÃ¤hrend einer MigrÃ¤neattacke kÃ¶nne sich im Einzelfall ein vorÃ¼bergehender Arbeitsausfall ergeben. Dies bewirke insgesamt jedoch keine Reduktion der ArbeitsfÃ¤higkeit (Urk. 7/37 S. 15 f. und 38 ff.).</w:t>
      </w:r>
    </w:p>
    <w:p>
      <w:r>
        <w:rPr>
          <w:b/>
        </w:rPr>
        <w:t>E. 5</w:t>
      </w:r>
    </w:p>
    <w:p>
      <w:r>
        <w:t>5.1Â Â Â Â  In der - auf einlÃ¤sslichen medizinischen Untersuchungen beruhenden, in Kenntnis und Auseinandersetzung mit den Vorakten abgegebenen - Expertise der MEDAS vom 15. September 2009 (Urk. 7/37) wird nachvollziehbar dargelegt, dass die orthopÃ¤dische Begutachtung trotz geklagter Kopf-, Nacken- und Schulterschmerzen keine relevanten Befunde mit Auswirkungen auf die ArbeitsfÃ¤higkeit ergeben hatte (vgl. Urk. 7/37 S. 15, 17 und 29). Auf neurologischem Fachgebiet konnte abgesehen von vorÃ¼bergehenden ArbeitsausfÃ¤llen aufgrund gelegentlicher MigrÃ¤neattacken ebenfalls keine Leistungsminderung festgestellt werden (vgl. Urk. 7/37 S. 16 und 40). Das Ausmass der subjektiv gezeigten Schwindelsymptomatik liess sich nicht objektivieren (vgl. Urk. 7/37 S. 39). Die Gutachter hielten die Verletzungsfolgen des Verkehrsunfalls von Oktober 2004 fÃ¼r ebenso abgeklungen wie jene des Leitersturzes aus dem Jahre 2005 und des Sturzes von 2007 (vgl. Urk. 7/37 S. 39 f.), und berichteten namentlich Ã¼ber eine uneingeschrÃ¤nkte Beweglichkeit der ExtremitÃ¤tengelenke, der WirbelsÃ¤ule und des Rumpfes sowie Ã¼ber eine unauffÃ¤llige und ausbalancierte Muskulatur (vgl. Urk. 7/37 S. 29).</w:t>
      </w:r>
    </w:p>
    <w:p>
      <w:r>
        <w:t>Â Â Â Â Â Â Â Â  Aus psychiatrischer Sicht wurde zwar in Ãbereinstimmung mit den Ãrzten des Zentrums G.___ vom 5. Mai 2009 (Urk. 7/31/9) eine mittelgradige depressive Episode diagnostiziert, die daraus resultierende ArbeitsunfÃ¤higkeit in einer VerweisungstÃ¤tigkeit im Gegensatz zu den Vorgutachtern aber nicht auf 80 %, sondern - aufgrund der erkennbaren psychischen Grundfunktionen und der verfÃ¼gbaren Ressourcen - auf 30 % veranschlagt (Urk. 7/37 S. 18 ff.), was plausibel erscheint. Eine anhaltende somatoforme SchmerzstÃ¶rung, wie sie von den Ãrzten des Zentrums G.___ festgestellt worden war, wÃ¤re nur unter einschrÃ¤nkenden, hier nicht erfÃ¼llten Voraussetzungen invalidenversicherungsrechtlich relevant (vgl. BGE 130 V 352 E. 2.2.2 und 2.2.3). Im Ãbrigen wurde eine solche StÃ¶rung von den MEDAS-Gutachtern nachvollziehbar verneint und darauf hingewiesen, dass die chronische Schmerzsymptomatik mit der im Zuge der Depression bestehenden Reizoffenheit mit verstÃ¤rkter Symptomwahrnehmung und sekundÃ¤rer Schmerzausweitung zu erklÃ¤ren sei (Urk. 7/37 S. 17 f.)</w:t>
      </w:r>
    </w:p>
    <w:p>
      <w:r>
        <w:t>5.2Â Â Â Â  Stellt das Gutachten der MEDAS vom 15. September 2009 damit eine formell einwandfreie und materiell schlÃ¼ssige Entscheidungsgrundlage dar, darf seit Anfang 2008 von einer ArbeitsfÃ¤higkeit von 70 % in angepasster TÃ¤tigkeit ausgegangen werden. Dass der BeschwerdefÃ¼hrer faktisch in einem deutlich geringeren Umfang als Crew-Buschauffeur tÃ¤tig ist und dessen Arbeitgeber eine Steigerung des Pensums offenbar als gesundheitsbedingt nicht mÃ¶glich erachtet, Ã¤ndert nichts. Auch vermag der nachgereichte Verlaufsbericht des Zentrums L.___ vom 10. Mai 2011 (Urk. 13) die Beweiskraft der MEDAS-Expertise nicht zu schmÃ¤lern. Abgesehen davon, dass sich der Bericht auf den Zeitraum nach Erlass der angefochtenen VerfÃ¼gung vom 29. Oktober 2010 bezieht (zur zeitlichen Grenze der richterlichen ÃberprÃ¼fungsbefugnis vgl. BGE 132 V 215 E. 3.1.1; 130 V 445 E. 1.2; 129 V 1 E. 1.2), kann die in der Konsensbeurteilung auf 80 % veranschlagte ArbeitsunfÃ¤higkeit in angepasster TÃ¤tigkeit nicht nachvollzogen werden, nachdem aus orthopÃ¤disch-chirurgischer sowie rheumatologischer Sicht von einer uneingeschrÃ¤nkten ArbeitsfÃ¤higkeit (Urk. 13 S. 5) und von einer nicht wesentlich verÃ¤nderten psychosomatisch-psychiatrischen Situation (Urk. 13 S. 4) die Rede war. Der BeschwerdefÃ¼hrer selber spricht im Ãbrigen von einer unter medikamentÃ¶ser Behandlung stabilisierten Depression (Urk. 1 S. 4).</w:t>
      </w:r>
    </w:p>
    <w:p>
      <w:r>
        <w:t>6.Â Â Â Â Â Â  Soweit der BeschwerdefÃ¼hrer beim nach der Schweizerischen Lohnstrukturerhebung des Bundesamtes fÃ¼r Statistik ermittelten Invalideneinkommen statt des leidensbedingten Abzugs (vgl. dazu BGE 134 V 322 E. 5.2) von 10 % den Maximalabzug von 25 % verlangt (vgl. Urk. 7/49), ist ihm mit der Beschwerdegegnerin entgegenzuhalten, dass den Auswirkungen des psychischen Leidens mit der Annahme eines um 30 % verminderten LeistungsvermÃ¶gens bereits Rechnung getragen wurde. Der von der Verwaltung vorgenommene leidensbedingte Abzug von 10 % berÃ¼cksichtigt den BeschÃ¤ftigungsgrad und das eingeschrÃ¤nkte Arbeitsprofil (Vermeidung von mehr als mittelschweren TÃ¤tigkeiten, Ãberkopfarbeiten sowie TÃ¤tigkeiten auf Leitern und GerÃ¼sten aufgrund subjektiv empfundener Schwindelsymptome) hinreichend, und ist im Rahmen der Ermessenskontrolle (BGE 137 V 71 E. 5.2 i.f.) nicht zu beanstanden. Angesichts des anderweitig zu Recht nicht gerÃ¼gten Einkommensvergleichs bleibt es beim rentenausschliessenden InvaliditÃ¤tsgrad von 37 %, was zur Abweisung der Beschwerde fÃ¼hrt.Â</w:t>
      </w:r>
    </w:p>
    <w:p>
      <w:r>
        <w:rPr>
          <w:b/>
        </w:rPr>
        <w:t>E. 7</w:t>
      </w:r>
    </w:p>
    <w:p>
      <w:r>
        <w:t>7.1Â Â Â Â  Beim BeschwerdefÃ¼hrer sind die Voraussetzungen zur GewÃ¤hrung der unentgeltlichen ProzessfÃ¼hrung und zur Bestellung eines unentgeltlichen Rechtsbeistands gemÃ¤ss Â§ 16 des Gesetzes Ã¼ber das Sozialversicherungsgericht (GSVGer) erfÃ¼llt, weshalb ihm in Bewilligung des Gesuchs vom 30. November 2010 (Urk. 1 S. 6 f.) die unentgeltliche ProzessfÃ¼hrung zu bewilligen und Rechtsanwalt Bernhard Zollinger, ZÃ¼rich, als unentgeltlicher Rechtsbeistand fÃ¼r das vorliegende Verfahren zu bestellen ist.</w:t>
      </w:r>
    </w:p>
    <w:p>
      <w:r>
        <w:t>7.2Â Â Â Â  GemÃ¤ss dem seit 1. Juli 2006 in Kraft stehenden Art. 69 Abs. 1 bis IVG ist das Beschwerdeverfahren bei Streitigkeiten um die Bewilligung oder die Verweigerung von Leistungen der Invalidenversicherung vor dem kantonalen Versicherungsgericht in Abweichung von Art. 61 lit. a ATSG kostenpflichtig. Die Kosten werden nach dem Verfahrensaufwand und unabhÃ¤ngig vom Streitwert im Rahmen von Fr. 200.-- bis Fr. 1'000.-- festgelegt. Vorliegend erweist sich eine Kostenpauschale von Fr. 800.-- als angemessen, welche gemÃ¤ss dem Ausgang des Verfahrens dem BeschwerdefÃ¼hrer aufzuerlegen ist, jedoch zufolge GewÃ¤hrung der unentgeltlichen ProzessfÃ¼hrung einstweilen auf die Gerichtskasse zu nehmen ist.</w:t>
      </w:r>
    </w:p>
    <w:p>
      <w:r>
        <w:t>7.3Â Â Â Â  Der unentgeltliche Rechtsvertreter des BeschwerdefÃ¼hrers, Rechtsanwalt Bernhard Zollinger, ist ausgangsgemÃ¤ss aus der Gerichtskasse zu entschÃ¤digen. Er bezifferte mit Kostennote vom 13. Juli 2012 (Urk. 18) seinen Aufwand auf 5.25 Stunden und die Auslagen auf Fr. 66.80, was angemessen erscheint. Die EntschÃ¤digung ist damit auf Fr. 1'206.-- (inkl. Barauslagen und MWSt) festzulegen.</w:t>
      </w:r>
    </w:p>
    <w:p>
      <w:r>
        <w:t>7.4Â Â Â Â  Kommt der BeschwerdefÃ¼hrer kÃ¼nftig in gÃ¼nstige wirtschaftliche VerhÃ¤ltnisse, so kann ihn das Gericht zur Nachzahlung der ihm erlassenen Gerichtskosten und der Auslagen fÃ¼r die unentgeltliche Vertretung verpflichten (Â§16 Abs. 4 des Gesetzes Ã¼ber das Sozialversicherungsgericht, GSVGer).</w:t>
      </w:r>
    </w:p>
    <w:p>
      <w:r>
        <w:t>Das Gericht beschliesst:</w:t>
      </w:r>
    </w:p>
    <w:p>
      <w:r>
        <w:t>Â Â Â Â Â Â Â Â In Bewilligung des Gesuchs vom 30. November 2010 wird dem BeschwerdefÃ¼hrer Rechtsanwalt Bernhard Zollinger, ZÃ¼rich, als unentgeltlicher Rechtsvertreter fÃ¼r das vorliegende Verfahren bestellt, und es wird ihm die unentgeltliche ProzessfÃ¼hrung gewÃ¤hrt,</w:t>
      </w:r>
    </w:p>
    <w:p>
      <w:r>
        <w:t>und erkennt sodann:</w:t>
      </w:r>
    </w:p>
    <w:p>
      <w:r>
        <w:t>1.Â Â Â Â Â Â Â Â  Die Beschwerde wird abgewiesen.</w:t>
      </w:r>
    </w:p>
    <w:p>
      <w:r>
        <w:t>2.Â Â Â Â Â Â Â Â  Die Gerichtskosten von Fr. 800.-- werden dem BeschwerdefÃ¼hrer auferlegt, zufolge GewÃ¤hrung der unentgeltlichen ProzessfÃ¼hrung jedoch einstweilen auf die Gerichtskasse genommen. Der BeschwerdefÃ¼hrer wird auf Â§ 16 Abs. 4 GSVGer hingewiesen.</w:t>
      </w:r>
    </w:p>
    <w:p>
      <w:r>
        <w:t>3.Â Â Â Â Â Â Â Â  Der unentgeltliche Rechtsvertreter des BeschwerdefÃ¼hrers, Rechtsanwalt Bernhard Zollinger, ZÃ¼rich, wird mit Fr. 1'206.-- (inkl. Barauslagen und MWSt) aus der Gerichtskasse entschÃ¤digt. Der BeschwerdefÃ¼hrer wird auf Â§ 16 Abs. 4 GSVGer hingewiesen.</w:t>
      </w:r>
    </w:p>
    <w:p>
      <w:r>
        <w:t>4.Â Â Â Â Â Â Â Â  Zustellung gegen Empfangsschein an:</w:t>
      </w:r>
    </w:p>
    <w:p>
      <w:r>
        <w:t>- Rechtsanwalt Bernhard Zollinger</w:t>
      </w:r>
    </w:p>
    <w:p>
      <w:r>
        <w:t>- Sozialversicherungsanstalt des Kantons ZÃ¼rich, IV-Stelle</w:t>
      </w:r>
    </w:p>
    <w:p>
      <w:r>
        <w:t>- Bundesamt fÃ¼r Sozialversicherungen</w:t>
      </w:r>
    </w:p>
    <w:p>
      <w:r>
        <w:t>sowie an:</w:t>
      </w:r>
    </w:p>
    <w:p>
      <w:r>
        <w:t>- Gerichtskasse (im Dispositiv nach Eintritt der Rechtskraft)</w:t>
      </w:r>
    </w:p>
    <w:p>
      <w:r>
        <w:t>5.Â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