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IV.2010.01152 vom 30. November 2011</w:t>
      </w:r>
    </w:p>
    <w:p>
      <w:r>
        <w:t>ZH Sozialversicherungsgericht, 2011-11-30, DE</w:t>
      </w:r>
    </w:p>
    <w:p>
      <w:r>
        <w:rPr>
          <w:b/>
        </w:rPr>
        <w:t xml:space="preserve">Quelle: </w:t>
      </w:r>
      <w:r>
        <w:t>https://mcp.opencaselaw.ch/entscheid/zh_sozialversicherungsgericht_IV.2010.01152</w:t>
      </w:r>
    </w:p>
    <w:p>
      <w:r>
        <w:t>FR: ZH_SOZIALVERSICHERUNGSGERICHT IV.2010.01152 du 30 novembre 2011</w:t>
      </w:r>
    </w:p>
    <w:p>
      <w:r>
        <w:t>IT: ZH_SOZIALVERSICHERUNGSGERICHT IV.2010.01152 del 30 novembre 2011</w:t>
      </w:r>
    </w:p>
    <w:p>
      <w:pPr>
        <w:pStyle w:val="Heading2"/>
      </w:pPr>
      <w:r>
        <w:t>Erwägungen</w:t>
      </w:r>
    </w:p>
    <w:p>
      <w:r>
        <w:rPr>
          <w:b/>
        </w:rPr>
        <w:t>E. 1</w:t>
      </w:r>
    </w:p>
    <w:p>
      <w:r>
        <w:t>1.1Â Â Â Â 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1.2Â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1.3Â Â Â Â  Bei erwerbstÃ¤tigen Versicherten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343 E. 3.4.2 mit Hinweisen).</w:t>
      </w:r>
    </w:p>
    <w:p>
      <w:r>
        <w:t>1.4Â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Insbesondere ist die Rente nicht nur bei einer wesentlichen Ãnderung des Gesundheitszustandes, sondern auch dann revidierbar, wenn sich die erwerblichen Auswirkungen des an sich gleich gebliebenen Gesundheitszustandes erheblich verÃ¤ndert haben (BGE 130 V 343 E. 3.5 S. 349 mit Hinweisen). Dagegen stellt die bloss unterschiedliche Beurteilung der Auswirkungen eines im Wesentlichen unverÃ¤ndert gebliebenen Gesundheitszustandes auf die ArbeitsfÃ¤higkeit fÃ¼r sich allein genommen keinen Revisionsgrund im Sinne von Art. 17 Abs. 1 ATSG dar. Zeitliche Vergleichsbasis fÃ¼r die Beurteilung einer anspruchserheblichen Ãnderung des InvaliditÃ¤tsgrades bilden die letzte rechtskrÃ¤ftige VerfÃ¼gung oder der letzte rechtskrÃ¤ftige Einspracheentscheid, welche oder welcher auf einer materiellen PrÃ¼fung des Rentenanspruchs mit rechtskonformer SachverhaltsabklÃ¤rung, BeweiswÃ¼rdigung und InvaliditÃ¤tsbemessung beruht (BGE 133 V 108; vgl. auch BGE 130 V 71 E. 3.2.3 S. 75 ff; Urteil des Bundesgerichts 9C_438/2009 vom 26. MÃ¤rz 2010 E. 1 mit Hinweisen). Nach der bundesgerichtlichen Rechtsprechung ist eine VerfÃ¼gung verzichtbar, wenn bei einer von Amtes wegen durchgefÃ¼hrten Revision keine leistungsbeeinflussende Ãnderung der VerhÃ¤ltnisse festgestellt wurde (Art. 74 ter lit. f der Verordnung Ã¼ber die Invalidenversicherung [IVV]) und die bisherige Invalidenrente daher weiter ausgerichtet wird. Wird auf entsprechende Mitteilung hin keine VerfÃ¼gung verlangt (Art. 74 quater IVV), ist jene in Bezug auf den Vergleichszeitpunkt einer (ordentlichen) rechtskrÃ¤ftigen VerfÃ¼gung gleichzustellen (Urteile des Bundesgerichts 9C_771/2009 vom 10. September 2010 und 9C_586/2010 vom 15. Oktober 2010, je E. 2.2, mit Hinweisen).</w:t>
      </w:r>
    </w:p>
    <w:p>
      <w:r>
        <w:t>1.5Â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 5.1; 125 V 351 E. 3a, 122 V 157 E. 1c; U. Meyer-Blaser, Die Rechtspflege in der Sozialversicherung, BJM 1989, S. 30 f.; derselbe in H. Fredenhagen, Das Ã¤rztliche Gutachten, 3. Aufl. 1994, S. 24 f.).</w:t>
      </w:r>
    </w:p>
    <w:p>
      <w:r>
        <w:rPr>
          <w:b/>
        </w:rPr>
        <w:t>E. 2</w:t>
      </w:r>
    </w:p>
    <w:p>
      <w:r>
        <w:t>2.1Â Â Â Â  Die Beschwerdegegnerin machte geltend, der Gesundheitszustand der BeschwerdefÃ¼hrerin habe sich verbessert, so dass der BeschwerdefÃ¼hrerin eine behinderungsangepasste TÃ¤tigkeit ohne sprachliche Anforderungen zu 50 % zumutbar sei. Unter BerÃ¼cksichtigung eines Abzuges vom Tabellenlohn von 25 % ergebe sich ein InvaliditÃ¤tsgrad von 62 %, womit die bisherige ganze Rente auf eine Dreiviertelsrente herabzusetzen sei (Urk. 2 S. 3 f.).</w:t>
      </w:r>
    </w:p>
    <w:p>
      <w:r>
        <w:t>2.2Â Â Â Â  Dem hielt die BeschwerdefÃ¼hrerin im Wesentlichen entgegen, sie sei im B.___ bei Dr. C.___ in Behandlung. Ihr seien Physiotherapiestunden, Ultraschall- und Elektroschocksitzungen verschrieben worden. Weiter kÃ¶nne es nicht sein, dass eine ihr fremde Psychiaterin in einem GesprÃ¤ch von ca. einer Stunde feststelle, dass sich ihr Gesundheitszustand verbessert habe, sei sie doch regulÃ¤r in Behandlung bei Dr. D.___. HÃ¤tte sich die Gutachterin mit diesen beiden Ãrzten in Verbindung gesetzt, hÃ¤tte sie nicht eine solche EinschÃ¤tzung verfassen kÃ¶nnen. Ihr Dossier sei daher unter Beizug einer erneuten SachverstÃ¤ndigen nochmals zu Ã¼berprÃ¼fen und ihre ganze Rente nicht herabzusetzen (Urk. 3/1).</w:t>
      </w:r>
    </w:p>
    <w:p>
      <w:r>
        <w:t>2.3Â Â Â Â  Streitig und zu prÃ¼fen ist, ob die Beschwerdegegnerin die ganze Rente der BeschwerdefÃ¼hrerin zu Recht auf eine Dreiviertelsrente herabgesetzt hat. Dabei bildet die VerfÃ¼gung vom 19. Oktober 2006 (Urk. 8/37) zeitliche Vergleichsbasis fÃ¼r die Beurteilung einer anspruchserheblichen Ãnderung des InvaliditÃ¤tsgrades.</w:t>
      </w:r>
    </w:p>
    <w:p>
      <w:r>
        <w:rPr>
          <w:b/>
        </w:rPr>
        <w:t>E. 3</w:t>
      </w:r>
    </w:p>
    <w:p>
      <w:r>
        <w:t>3.1Â Â Â Â Â Â Â Â  Medizinische Grundlage fÃ¼r die Zusprache einer ganzen Rente ab April 2004 waren folgende Berichte und Gutachten:</w:t>
      </w:r>
    </w:p>
    <w:p>
      <w:r>
        <w:t>3.1.1Â Â  In somatischer Hinsicht diagnostizierte Hausarzt Dr. med. E.___, Facharzt fÃ¼r Innere Medizin FMH, im Bericht vom 4. Mai 2005 (Urk. 8/17) ein chronisches multifaktorielles Schmerzsyndrom des linken Fusses und Unterschenkels, einen Status nach mehrfachen orthopÃ¤dischen Korrektureingriffen Fuss, OSG und distaler Unterschenkel links 1999 bis 2001 Klinik Balgrist, eine sekundÃ¤re OSG-Arthrose links, ein panvertebrales Syndrom bei Fehlhaltung und Fehlform mit Skoliose bei Beckentiefstand wegen BeinlÃ¤ngenverkÃ¼rzung links und degenerativen WirbelsÃ¤ulenverÃ¤nderungen sowie eine Depression (Urk. 8/17/5). Mittelschwere oder schwere kÃ¶rperliche TÃ¤tigkeiten seien nicht mehr zumutbar wegen der Behinderung durch die LÃ¤hmung und Hypolasie des linken Beines. FÃ¼r leichte kÃ¶rperliche Arbeit im Sitzen sei seit mindestens fÃ¼nf Jahren eine ArbeitsunfÃ¤higkeit wegen der Depression gegeben. Das Ausmass der psychiatrischen ArbeitsunfÃ¤higkeit sollte durch den Facharzt fÃ¼r Psychiatrie festgelegt werden (Urk. 8/17/6).</w:t>
      </w:r>
    </w:p>
    <w:p>
      <w:r>
        <w:t>3.1.2Â Â  Die Z.___ diagnostizierte im Gutachten vom 6. Juni 2006 (Urk. 8/25) eine mittelgradige depressive Episode (ICD-10 F32.1). Aktuell leide die BeschwerdefÃ¼hrerin unter ausgeprÃ¤gter Freud- und Lustlosigkeit. Sie sei bedrÃ¼ckt und anhaltend traurig. Antrieb und Psychomotorik seien vermindert. Den Haushalt und ihre Besorgungen kÃ¶nne sie nur unter grosser Anstrengung erledigen. Sie kÃ¶nne sich schlecht konzentrieren und leide unter Vergesslichkeit. Der Schlaf sei beeintrÃ¤chtigt, vermutlich mehr durch die Depression als durch die Schmerzen. Der Appetit sei gesteigert. Sie esse auch, ohne HungergefÃ¼hl zu spÃ¼ren, dies eher als Frustessen und nicht im Sinne einer Medikamentennebenwirkung. Die Symptomatik sei seit Jahren bekannt und auch psychiatrisch dokumentiert. Die Diagnose stÃ¼tze sich auf klare objektive Befunde. ZusÃ¤tzlich sei die Diagnose einer anhaltenden somatoformen SchmerzstÃ¶rung (ICD-10 F45.4) zu stellen. Die vorliegende Schmerzsymptomatik sei andauernd schwer und habe sich auf den gesamten KÃ¶rper ausgebreitet. Sie kÃ¶nne durch die zu Beginn vorliegende kÃ¶rperliche StÃ¶rung nicht vollstÃ¤ndig erklÃ¤rt werden. Deutlich zeige sich aus den Schilderungen der BeschwerdefÃ¼hrerin auch, dass die Schmerzen erst nach ihrer Flucht, den erlebten sexuellen Ãbergriffen im GefÃ¤ngnis und der schlechten Integration in der Schweiz ein Ausmass angenommen hÃ¤tten, welches einen unbeschwerten Alltag nicht mehr zulasse (Urk. 8/25/8). Trotz erheblicher BeeintrÃ¤chtigungen zeige die BeschwerdefÃ¼hrerin durchaus konstruktive AnsÃ¤tze im Umgang mit ihrem Leiden. Dass trotz aller BemÃ¼hungen keine durchgreifende Verbesserung habe erzielt werden kÃ¶nnen, erstaune beim vorliegenden psychosozialen Kontext kaum. Die Auswirkungen des seit Jahren ungesicherten Aufenthaltsstatus seien gravierend. Wie solle jemand gesund werden, wenn die prompte Folge einer Besserung die Ausschaffung wÃ¤re. Die wirksamste Therapie wÃ¤re sicherlich eine definitive KlÃ¤rung des sozialen Status in der Schweiz. Die BeschwerdefÃ¼hrerin sei seit 1999 in der Schweiz. Sie habe hier noch nie gearbeitet. Ihre Beschwerden seien langdauernd und gravierend. Ohne grÃ¼ndliche Vorbereitung sei sie auf dem offenen Arbeitsmarkt eindeutig nicht arbeitsfÃ¤hig (Urk. 8/25/8-9).</w:t>
      </w:r>
    </w:p>
    <w:p>
      <w:r>
        <w:t>3.2Â Â Â Â  Die medizinische Grundlage fÃ¼r die Herabsetzung der Rente mit VerfÃ¼gung vom 14. Oktober 2010 bildeten nachfolgende Berichte und Gutachten.</w:t>
      </w:r>
    </w:p>
    <w:p>
      <w:r>
        <w:t>3.2.1Â Â  Dr. med. D.___, Facharzt FMH fÃ¼r Psychiatrie und Psychotherapie, hielt in seinem Bericht vom 3. Juli 2008 (Urk. 8/51) eine mittelgradige depressive Episode seit Januar 2002, ein chronisches Schmerzsyndrom sowie ein panvertebrales Syndrom fest. Er attestierte der BeschwerdefÃ¼hrerin eine seit Januar 2002 bestehende, fortlaufende, mindestens 70%ige ArbeitsunfÃ¤higkeit (Urk. 8/51/2).</w:t>
      </w:r>
    </w:p>
    <w:p>
      <w:r>
        <w:t>3.2.2Â Â  Dr. E.___ notierte im Bericht vom 19. August 2008 (Urk. 8/53) im Wesentlichen die gleichen Diagnosen wie bereits im Bericht vom 4. Mai 2005 (Urk. 8/17). Hinsichtlich der erhobenen Befunde verwies er auf seinen Bericht vom Mai 2005 (Urk. 8/53/5). Eine vorwiegend sitzende TÃ¤tigkeit, aber mit der MÃ¶glichkeit, ab und zu aufzustehen, um die RÃ¼ckenbelastung zu reduzieren, sei mÃ¶glich. Eine TÃ¤tigkeit im Stehen sei wegen der seit der Kindheit bestehenden Fehlentwicklung des linken Beines nicht mÃ¶glich. Als Sprachlehrerin mit entsprechendem Studium in Mazedonien wÃ¤re mÃ¶glicherweise eine DolmetschertÃ¤tigkeit anzustreben. Allerdings sei zu bemerken, dass die BeschwerdefÃ¼hrerin nur wenig Motivation gehabt habe, Deutsch zu lernen. Dies bewertete Dr. E.___ im Sinne einer ÂtrotzigenÂ Reaktion auf die zum Teil demÃ¼tigende behÃ¶rdliche Behandlung als Asylbewerberin und in diesem Rahmen missliche soziale Situation. Dr. E.___ erachtete die BeschwerdefÃ¼hrerin als fÃ¤hig, einen kleinen Haushalt zu besorgen. Nach seinem Wissen habe sie das immer getan. Er sehe keine EinschrÃ¤nkungen (Urk. 8/53/8). Die BeschwerdefÃ¼hrerin sei in behinderungsangepasster TÃ¤tigkeit in einem Pensum von 20 Stunden pro Woche arbeitsfÃ¤hig mit Steigerungspotential (Urk. 8/53/11).</w:t>
      </w:r>
    </w:p>
    <w:p>
      <w:r>
        <w:t>3.2.3Â Â  Im Gutachten vom 15. Februar 2010 (Urk. 8/63) ersah med. pract. A.___ keine Diagnose mit Auswirkung auf die ArbeitsfÃ¤higkeit. Unter Diagnosen ohne Auswirkung auf die ArbeitsfÃ¤higkeit hielt sie eine somatoforme SchmerzstÃ¶rung (ICD-10 F45.4) sowie Anpassungsprobleme bei der kulturellen EingewÃ¶hnung mit Alleinleben, Abwesenheit von FamilienangehÃ¶rigen (ICD-10: Z60.2, Z60.3, Z63.3) fest (Urk. 8/63/8). Zu den FÃ¶rsterÂschen Kriterien vermerkte sie, eine weitere psychische StÃ¶rung im Sinne einer KomorbiditÃ¤t, insbesondere eine affektive StÃ¶rung, habe sie nicht diagnostizieren kÃ¶nnen. Zum Zeitpunkt des noch hÃ¤ngigen Asylverfahrens habe von einer ÂunverÃ¤nderten SymptomatikÂ mit ÂFlucht in die KrankheitÂ gesprochen werden kÃ¶nnen. Neben dem jetzt geklÃ¤rten Aufenthaltsstatus seien jedoch nicht alle Kriterien erfÃ¼llt. Es handle sich nicht um eine chronische kÃ¶rperliche Begleiterkrankung. Auch ziehe sich die BeschwerdefÃ¼hrerin nicht in allen Belangen des sozialen Lebens zurÃ¼ck - sie habe hier nur bisher wenig MÃ¶glichkeiten erhalten, dieses auszubauen (fehlende Familie, mangelnde Sprachkenntnisse). Ferner kÃ¶nne nicht von einer konsequent durchgefÃ¼hrten ambulanten bzw. stationÃ¤ren Behandlung, auch mit unterschiedlichem therapeutischen Ansatz (bisher nur Davos Clavadel), gesprochen werden. Eine regelmÃ¤ssige Psychotherapie finde nicht statt, nehme sie doch lediglich Termine alle zwei bis drei Monate wahr. Sie nehme das Antidepressivum Cipralex in einer Dosierung von (nur) 10 Miligramm. Zur Schmerzdistanzierung wÃ¤re hier auch an ein Trizyklikum oder eines der neueren Antidepressiva zu denken. Insofern handle es sich nicht um einen Ausnahmefall und von der BeschwerdefÃ¼hrerin kÃ¶nne die notwendige Willensanstrengung und die Integration der Schmerzen (coping-Strategien) unter Zuhilfenahme arbeitsintegrierender Massnahmen erwartet werden (Urk. 8/63/9-10).</w:t>
      </w:r>
    </w:p>
    <w:p>
      <w:r>
        <w:t>3.2.4Â Â  Dres. med. F.___, FachÃ¤rztin Psychiatrie und Psychotherapie FMH, zertifizierte medizinische Gutachterin SIM, und G.___, Facharzt Innere Medizin FMH, zertifizierter medizinischer Gutachter SIM, fÃ¼hrten in der Stellungnahme des Regionalen Ãrztlichen Dienstes (RAD) vom 14. April 2010 (Feststellungsblatt vom 8. September 2010, Urk. 8/69) aus, in Bezug auf die Diagnosen kÃ¶nne auf das Gutachten von med. pract. A.___ abgestellt werden. Allerdings kÃ¶nne in Bezug auf die ArbeitsfÃ¤higkeit die Argumentation der Gutachterin nicht Ã¼bernommen werden. Zwar liege hier offenbar keine psychiatrische KomorbiditÃ¤t neben der somatoformen SchmerzstÃ¶rung vor. Mit den im Arztbericht von Dr. E.___ vom 19. August 2008 (Urk. 8/53) beschriebenen kÃ¶rperlichen EinschrÃ¤nkungen liege sehr wohl eine kÃ¶rperliche Begleiterscheinung vor. Wenn eine 1997 in die Schweiz eingereiste Frau, die ein Sprachstudium absolviert habe, es in 13 Jahren nicht geschafft habe, Deutsch zu lernen und mit Leuten in Kontakt zu kommen, kÃ¶nne dies nicht nur an mangelnden MÃ¶glichkeiten liegen, sondern es sei mit Ã¼berwiegender Wahrscheinlichkeit ein RÃ¼ckzug aus psychischen GrÃ¼nden anzunehmen. Der Prozess der ÂFlucht in die KrankheitÂ sei als chronifiziert anzusehen, verfÃ¼ge die BeschwerdefÃ¼hrerin doch erst seit einem Jahr Ã¼ber eine Aufenthaltsbewilligung. Sie sei seit 2005 in psychiatrischer Behandlung, weshalb es ihr nicht anzulasten wÃ¤re, wenn diese Behandlung nicht als adÃ¤quat angesehen werden sollte. Zusammenfassend sei zu sagen, dass die somatoforme SchmerzstÃ¶rung in diesem Fall trotz fehlender psychiatrischer KomorbiditÃ¤t eine EinschrÃ¤nkung der ArbeitsfÃ¤higkeit begrÃ¼nde. Die BeschwerdefÃ¼hrerin sei aus psychiatrischer Sicht fÃ¼r ein dem somatischen Gesundheitszustand angepasste TÃ¤tigkeit zu 50 % arbeitsunfÃ¤hig. Ab Untersuchungszeitpunkt bei med. pract. A.___ (9. Juni 2009) sei von einer Verbesserung auszugehen (Urk. 8/69/4).</w:t>
      </w:r>
    </w:p>
    <w:p>
      <w:r>
        <w:rPr>
          <w:b/>
        </w:rPr>
        <w:t>E. 3.3</w:t>
      </w:r>
    </w:p>
    <w:p>
      <w:r>
        <w:t>3.3.1Â Â  Das Gutachten von med. pract. A.___ basiert auf psychiatrischen Untersuchungen und wurde in Kenntnis der und in Auseinandersetzung mit den Vorakten (Anamnese) abgegeben. Die Gutachterin hat detaillierte und nachvollziehbare Befunde und Diagnosen erhoben und sich mit den von der BeschwerdefÃ¼hrerin geklagten Beschwerden und ihrem Verhalten auseinandergesetzt. Zudem hat sie die medizinischen ZusammenhÃ¤nge und die medizinische Situation einleuchtend dargelegt und ihre Schlussfolgerungen nachvollziehbar begrÃ¼ndet. Dem Gutachten kommt somit grundsÃ¤tzlich volle Beweiskraft zu (vgl. ErwÃ¤gung 1.5).</w:t>
      </w:r>
    </w:p>
    <w:p>
      <w:r>
        <w:t>3.3.2Â Â  Med. pract. A.___ legte nachvollziehbar dar, dass und weshalb sich der Gesundheitszustand der BeschwerdefÃ¼hrerin in psychiatrischer Hinsicht verbessert hat. So stellte med. pract. A.___ fest, bis auf eine leichte AffektlabilitÃ¤t hÃ¤tten sich keinerlei Anhaltspunkte mehr fÃ¼r eine affektive Erkrankung, insbesondere nicht fÃ¼r eine depressive Epsiode, ergeben. Ihren kleinen Haushalt kÃ¶nne die BeschwerdefÃ¼hrerin selbst erledigen - der Aufbau eines stabilen sozialen Netzes sei migrationsbedingt (als Einzige in der Familie in der Schweiz lebend und ohne GrÃ¼ndung einer eigenen Familie) erschwert. Die Erleichterung der BeschwerdefÃ¼hrerin Ã¼ber den seit einem Jahr geklÃ¤rten Aufenthaltsstatus werde im Rahmen der Exploration deutlich spÃ¼rbar. Aufgrund der besonderen Situation der BeschwerdefÃ¼hrerin, den UmstÃ¤nden ihrer Immigration (inklusive der RÃ¼ckweisung und den GefÃ¤ngniserfahrungen mit Missbrauch in Mazedonien) kÃ¶nne noch eine anhaltende somatoforme SchmerzstÃ¶rung diagnostiziert werden. Eine somatoforme SchmerzstÃ¶rung alleine, auch wenn sie schon seit Jahren bestehe, sei jedoch nicht als invalidisierend anzusehen, zumal wenn davon ausgegangen werden mÃ¼sse, dass die Symptome mit einer notwendigen Willensanstrengung zu Ã¼berwinden seien (Urk. 8/63/9). Vorliegend handle es sich nicht um einen Ausnahmefall, und von der BeschwerdefÃ¼hrerin kÃ¶nnten die notwendige Willensanstrengung und die Integration der Schmerzen (coping-Strategien) unter Zuhilfenahme arbeitsintegrierender Massnahmen erwartet werden (Urk. 8/63/10).</w:t>
      </w:r>
    </w:p>
    <w:p>
      <w:r>
        <w:t>Â Â Â Â Â Â Â Â  Was die BeschwerdefÃ¼hrerin hiegegen vorbringt, ist nicht stichhaltig. So kann von der Dauer der Untersuchung nicht auf die ZuverlÃ¤ssigkeit der Ã¤rztlichen Stellungnahme geschlossen werden (Urteil des EidgenÃ¶ssischen Versicherungsgerichtes I 748/05 vom 20. Januar 2006, E. 2.2.4). Zudem notierte die Gutachterin im Gegensatz zur von der BeschwerdefÃ¼hrerin bemÃ¤ngelten, bloss einstÃ¼ndigen Untersuchung eine Explorationsdauer von zwei Stunden (Urk. 8/63/7). Weiter war die Gutachterin nicht gehalten, mit den behandelnden Ãrzten RÃ¼cksprache zu nehmen, lagen ihr doch die aktuellsten Berichte von Dres. D.___ und E.___ vor, wie die Auflistung der vorhandenen Akten zeigt (Urk. 8/63/5), und hat sie somit ihre Beurteilung in Kenntnis von deren EinschÃ¤tzung abgegeben. Die BeschwerdefÃ¼hrerin vermochte auch nicht darzulegen, inwiefern eine Kontaktnahme mit Dres. D.___ und E.___ im Vergleich zu den bereits vorliegenden Berichten der beiden Ãrzte zu einem Erkenntnisgewinn und damit zu einem anderen Begutachtungsergebnis hÃ¤tte fÃ¼hren sollen. Kommt hinzu, dass bei der WÃ¼rdigung von Berichten behandelnder Ãrzte rechtsprechungsgemÃ¤ss berÃ¼cksichtigt werden darf und soll, dass deren Beurteilung mitunter im Hinblick auf ihre auftragsrechtliche Vertrauensstellung in ZweifelsfÃ¤llen eher zugunsten der Patienten ausfÃ¤llt. Berichte behandelnder Ãrzte kÃ¶nnen ein Gutachten zwar dann in Frage stellen und zumindest Anlass fÃ¼r weitere AbklÃ¤rungen geben, wenn darin nicht rein subjektiver Ã¤rztlicher Interpretation entspringende Aspekte benennt werden, die im Rahmen der Begutachtung unerkannt oder ungewÃ¼rdigt geblieben sind und bei deren BerÃ¼cksichtigung sich eine abweichende Beurteilung aufdrÃ¤ngt (Urteil des Bundesgerichtes 9C_276/2009 vom 24. Juni 2009, E. 4.2.3 mit Hinweisen).</w:t>
      </w:r>
    </w:p>
    <w:p>
      <w:r>
        <w:t>Â Â Â Â Â Â Â Â  In den Berichten von Dres. D.___ und E.___ finden sich nach dem Gesagten keine solchen Aspekte. Dr. D.___ beschrÃ¤nkte sich im Wesentlichen darauf, die bereits bekannten Diagnosen aufzulisten und die - subjektiven - Angaben der BeschwerdefÃ¼hrerin wiederzugeben, womit die attestierte durchgehende mindestens 70%ige ArbeitsunfÃ¤higkeit nicht nachvollziehbar ist. Dr. E.___ berichtete insbesondere Ã¼ber die somatischen Beschwerden und beurteilte den diesbezÃ¼glichen Gesundheitszustand der BeschwerdefÃ¼hrerin als stationÃ¤r. Damit bleibt seine EinschÃ¤tzung der ArbeitsfÃ¤higkeit irrelevant, da die somatischen Beschwerden bereits bei der Rentenzusprache keine Rolle spielten und sich auch heute lediglich bezÃ¼glich des noch mÃ¶glichen Belastungsprofils in leidensangepasster TÃ¤tigkeit, nicht jedoch die ArbeitsfÃ¤higkeit beeintrÃ¤chtigend auswirken. BezÃ¼glich der von der BeschwerdefÃ¼hrerin erwÃ¤hnten Behandlung durch Dr. C.___ fehlen nÃ¤here Anhaltspunkte in den Akten, weshalb die Beschwerdegegnerin zu Recht auf diesbezÃ¼gliche AbklÃ¤rungen verzichtete.</w:t>
      </w:r>
    </w:p>
    <w:p>
      <w:r>
        <w:t>Â Â Â Â Â Â Â Â  Der Argumentation der Beschwerdegegnerin, wonach die somatoforme SchmerzstÃ¶rung trotz fehlender psychiatrischer KomorbiditÃ¤t eine EinschrÃ¤nkung der ArbeitsfÃ¤higkeit begrÃ¼ndet (Urk. 8/69/4), kann nicht gefolgt werden. Eine fachÃ¤rztlich (psychiatrisch) diagnostizierte anhaltende somatoforme SchmerzstÃ¶rung begrÃ¼ndet als solche noch keine InvaliditÃ¤t. Vielmehr besteht eine Vermutung, dass die somatoforme SchmerzstÃ¶rung oder ihre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so: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therapeutischen Ansatz) trotz kooperativer Haltung der versicherten Person. Je mehr dieser Kriterien zutreffen und je ausgeprÃ¤gter sich die entsprechenden Befunde darstellen, desto eher sind - ausnahmsweise - die Voraussetzungen fÃ¼r eine zumutbare Willensanstrengung zu verneinen (BGE 130 V 352 E. 2.2.3).</w:t>
      </w:r>
    </w:p>
    <w:p>
      <w:r>
        <w:t>Â Â Â Â Â Â Â Â  Die von der Rechtsprechung in den Vordergrund gerÃ¼ckte psychische KomorbiditÃ¤t besteht aktenkundig nicht mehr. Umso mehr und ausgeprÃ¤gter mÃ¼ssten die Ã¼brigen Kriterien erfÃ¼llt sein, was jedoch vorliegend nicht der Fall ist. Zwar liegt eine chronische kÃ¶rperliche Begleiterkrankung vor, jedoch besteht kein sozialer RÃ¼ckzug in allen Belangen des Lebens, berichtete doch die BeschwerdefÃ¼hrerin anlÃ¤sslich der Begutachtung von einer guten Freundin und mehreren sonstigen Freundinnen (Urk. 8/63/7). Auch ist der primÃ¤re Krankheitsgewinn durch die erfolgte KlÃ¤rung des Aufenthaltsstatus nicht mehr ausgewiesen. Angesichts der von der Gutachterin beobachteten spÃ¼rbaren Erleichterung Ã¼ber die erhaltene Aufenthaltsbewilligung sowie des von der BeschwerdefÃ¼hrerin beabsichtigten EinbÃ¼rgerungsantrages bestehen auch keine Anhaltspunkte fÃ¼r eine Chronifizierung der Flucht in die Krankheit. Im Gegenteil betonte die Z.___ bereits 2006, dass die wirksamste Therapie eine definitive KlÃ¤rung des sozialen Status in der Schweiz wÃ¤re. Zum Kriterium des Scheiterns einer konsequent durchgefÃ¼hrten ambulanten oder stationÃ¤ren Behandlung (auch mit unterschiedlichem therapeutischen Ansatz) trotz kooperativer Haltung der versicherten Person ist festzuhalten, dass die einzige stationÃ¤re Behandlung, welcher sich die BeschwerdefÃ¼hrerin vom 30. Juni bis 21. Juli 2005 in der Klinik H.___ unterzog, einen gewissen Erfolg zeitigte. So ist dem Austrittbericht der H.___ vom 27. Juli 2005 zu entnehmen, dass die BeschwerdefÃ¼hrerin durch regelmÃ¤ssige und zunehmend motivierte Teilnahme an den Therapien allgemein rekonditioniert werden konnte, sich die Schmerzsituation subjektiv verbessert hat, die Beweglichkeit und die KÃ¶rperkraft sowie der Aufbau der Rumpfmuskulatur und die allgemeine MobilitÃ¤t leicht gebessert werden konnten und die BeschwerdefÃ¼hrerin in gesteigertem Allgemeinbefinden in die hÃ¤usliche Umgebung und ambulante Weiterbehandlung entlassen werden konnte (Urk. 8/18/8). BezÃ¼glich einer konsequent durchgefÃ¼hrten ambulanten Behandlung sei auf die Beurteilung von med. pract. A.___ verwiesen, welche von einer lediglich alle zwei bis drei Monate stattfinden Psychotherapie sowie der Einnahme des Antidepressivums Cipralex in einer Dosierung von nur 10mg berichtete (Urk. 8/63/10). Zusammenfassend ist daher keine Ausnahme vom Grundsatz der zumutbaren Willensanstrengung zur Ãberwindung der somatoformen SchmerzstÃ¶rung gegeben, und es ist mit der Gutachterin med. pract. A.___ von einer uneingeschrÃ¤nkten ArbeitsfÃ¤higkeit auszugehen.</w:t>
      </w:r>
    </w:p>
    <w:p>
      <w:r>
        <w:t>4.Â Â Â Â Â Â  Da die BeschwerdefÃ¼hrerin in der Schweiz nie erwerbstÃ¤tig war, ist beim Einkommensvergleich sowohl fÃ¼r die Ermittlung des Validen- wie auch des Invalideneinkommens auf die Lohnstrukturerhebung des Bundesamtes fÃ¼r Statistik abzustellen, was die Vornahme eines Prozentvergleichs erlaubt. Das ohne InvaliditÃ¤t erzielbare hypothetische Erwerbseinkommen ist alsdann mit 100 % zu bewerten, wÃ¤hrend das Invalideneinkommen auf einen entsprechend kleineren Prozentsatz veranschlagt wird, so dass sich aus der Prozentdifferenz der InvaliditÃ¤tsgrad ergibt (BGE 114 V 313 mit Hinweisen). Der InvaliditÃ¤tsgrad entspricht dem Grad der ArbeitsunfÃ¤higkeit (Urteil des Bundesgerichts vom 30. Oktober 2007, 8C_130/2007, Erw. 3.2 mit Hinweisen). Da der BeschwerdefÃ¼hrerin eine behinderungsangepasste TÃ¤tigkeit zu 100 % zumutbar ist, resultiert selbst unter BerÃ¼cksichtigung des von der Beschwerdegegnerin vorgenommenen Abzugs vom Tabellenlohn von 25 % eine EinschrÃ¤nkung von lediglich 25 %, womit kein Anspruch mehr auf eine Rente gegeben ist.</w:t>
      </w:r>
    </w:p>
    <w:p>
      <w:r>
        <w:t>Â Â Â Â Â Â Â Â</w:t>
      </w:r>
    </w:p>
    <w:p>
      <w:r>
        <w:t>5.Â Â Â Â Â Â  Nach der Rechtsprechung ist bei einer durch die Beschwerdeinstanz vorgenommenen Schlechterstellung (reformatio in peius) Art. 88bis Abs. 2 IVV analog anwendbar (BGE 107 V 17, AHI 2000 S. 303 E. 3, Urteil I 276/01 vom 1. MÃ¤rz 2002, E. 4a, Urteil I 27/07 vom 24. Januar 2008, E. 8). Die Aufhebung der Rente erfolgt daher vom ersten Tag des zweiten der Zustellung dieses Entscheides folgenden Monats an (Art. 88bis Abs. 2 lit. a IVV). Demzufolge ist die Beschwerde abzuweisen und die angefochtene VerfÃ¼gung ist mit der Feststellung abzuÃ¤ndern, dass die BeschwerdefÃ¼hrerin vom ersten Tag des zweiten der Zustellung dieses Urteils folgenden Monats an keinen Anspruch auf eine Invalidenrente mehr hat.</w:t>
      </w:r>
    </w:p>
    <w:p>
      <w:r>
        <w:t>6.Â Â Â Â Â Â  GemÃ¤ss dem seit 1. Juli 2006 in Kraft stehenden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unabhÃ¤ngig vom Streitwert im Rahmen von Fr. 200.-- bis Fr. 1'000.-- festgelegt.</w:t>
      </w:r>
    </w:p>
    <w:p>
      <w:r>
        <w:t>Â Â Â Â Â Â Â Â  Vorliegend erweist sich eine Kostenpauschale von Fr. 700.-- als angemessen. AusgangsgemÃ¤ss ist diese der BeschwerdefÃ¼hrerin aufzuerlegen.</w:t>
      </w:r>
    </w:p>
    <w:p>
      <w:r>
        <w:t>Das Gericht erkennt:</w:t>
      </w:r>
    </w:p>
    <w:p>
      <w:r>
        <w:t>1.Â Â Â Â Â Â Â Â  Die Beschwerde wird abgewiesen. Die VerfÃ¼gung der Sozialversicherungsanstalt des Kantons ZÃ¼rich, IV-Stelle, vom 14. Oktober 2010 wird insoweit aufgehoben, als festgestellt wird, dass die BeschwerdefÃ¼hrerin vom ersten Tag des zweiten der Zustellung dieses Urteils folgenden Monats an keinen Rentenanspruch mehr hat.</w:t>
      </w:r>
    </w:p>
    <w:p>
      <w:r>
        <w:t>2.Â Â Â Â Â Â Â Â  Die Gerichtskosten von Fr. 700.-- werden der BeschwerdefÃ¼hrerin auferlegt. Rechnung und Einzahlungsschein werden der Kostenpflichtigen nach Eintritt der Rechtskraft zugestellt.</w:t>
      </w:r>
    </w:p>
    <w:p>
      <w:r>
        <w:t>3.Â Â Â Â Â Â Â Â Â Â  Zustellung gegen Empfangsschein an:</w:t>
      </w:r>
    </w:p>
    <w:p>
      <w:r>
        <w:t>- X.___</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