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IV.2010.01142 vom 11. Mai 2011</w:t>
      </w:r>
    </w:p>
    <w:p>
      <w:r>
        <w:t>ZH Sozialversicherungsgericht, 2011-05-11, DE</w:t>
      </w:r>
    </w:p>
    <w:p>
      <w:r>
        <w:rPr>
          <w:b/>
        </w:rPr>
        <w:t xml:space="preserve">Quelle: </w:t>
      </w:r>
      <w:r>
        <w:t>https://mcp.opencaselaw.ch/entscheid/zh_sozialversicherungsgericht_IV.2010.01142</w:t>
      </w:r>
    </w:p>
    <w:p>
      <w:r>
        <w:t>FR: ZH_SOZIALVERSICHERUNGSGERICHT IV.2010.01142 du 11 mai 2011</w:t>
      </w:r>
    </w:p>
    <w:p>
      <w:r>
        <w:t>IT: ZH_SOZIALVERSICHERUNGSGERICHT IV.2010.01142 del 11 maggio 2011</w:t>
      </w:r>
    </w:p>
    <w:p>
      <w:pPr>
        <w:pStyle w:val="Heading2"/>
      </w:pPr>
      <w:r>
        <w:t>Erwägungen</w:t>
      </w:r>
    </w:p>
    <w:p>
      <w:r>
        <w:rPr>
          <w:b/>
        </w:rPr>
        <w:t>E. 1</w:t>
      </w:r>
    </w:p>
    <w:p>
      <w:r>
        <w:t>1.1Â Â Â Â Â  X.___, geboren 1967, lernte ursprÃ¼nglich Maschinenschlosser bei den Y.___ und bildete sich anschliessend bei der Z.___ firmenintern im Bereich der Flugzeugwartung weiter (Urk. 7/1/11). Seit 14. Juli 1997 war er bei der Z.___ und zuletzt bei der A.___ AG als Projektleiter Flugzeugstandzeit tÃ¤tig, als er am 31. Oktober 2007 das ArbeitsverhÃ¤ltnis per 31. Januar 2008 kÃ¼ndigte (Urk. 7/11). Am 1. Februar 2008 nahm er bei der B.___ AG eine neue ArbeitstÃ¤tigkeit als Senior Planning Engineer auf (Urk. 7/14) und studierte berufsbegleitend Betriebswirtschaft an der C.___ School (Urk. 7/1/11). Aufgrund eines Burnout war er seit 13. April 2009 vollstÃ¤ndig arbeitsunfÃ¤hig (Urk. 7/15/42). Da der am 1. Oktober 2009 aufgenommene Arbeitsversuch zu 50 % trotz von der Arbeitgeberin eingeschaltetem Case Management und aufgenommener psychiatrischer Behandlung zu keiner vollzeitlicher RÃ¼ckkehr an den bisherigen Arbeitsplatz zu fÃ¼hren vermochte, schlossen die Arbeitgeberin und X.___ am 27. Januar 2010 eine AuflÃ¶sungsvereinbarung, wonach der Arbeitsvertrag als Senior Planning Engineer gekÃ¼ndigt wurde und der Arbeitnehmer per 1. Februar 2010 eine BeschÃ¤ftigung als Mitarbeiter D.___ antrat, zu einem 60%igen Pensum, welches sich monatlich um jeweils 10 % bis zu einem vollen Pensum steigerte und auf sechs Monate bis 30. Juni 2010 befristet war (Urk. 7/15/13). Gleichzeitig bemÃ¼hte sich X.___ um einen Studienplatz als Ergotherapeut bzw. entsprechende vorangehende Praktika und nahm im September 2010 das gewÃ¼nschte Bachelorstudium an der E.___ Hochschule auf (Urk. 7/15/75, Urk. 7/16).</w:t>
      </w:r>
    </w:p>
    <w:p>
      <w:r>
        <w:t>1.2Â Â Â Â Â  Am 26. November 2009 meldete sich X.___ bei der Sozialversicherungsanstalt des Kantons ZÃ¼rich, IV-Stelle, zum Leistungsbezug an und beanspruchte Eingliederungsmassnahmen (Urk. 7/2).</w:t>
      </w:r>
    </w:p>
    <w:p>
      <w:r>
        <w:t>Â Â Â Â Â Â Â Â Â  In der Folge zog die IV-Stelle einen Auszug aus seinem individuellen Konto (Urk. 7/6) sowie Arztberichte von Dr. med. F.___, FMH Psychiatrie/Psychotherapie, vom 4. Januar 2010 (Urk. 7/7) und von Dr. med. G.___, FMH fÃ¼r Allgemeinmedizin, vom 6. Januar 2010 (Urk. 7/9) bei und holte Arbeitgeberberichte (Urk. 7/11, Urk. 7/14) ein. Anschliessend liess sie ihn durch den Regionalen Ãrztlichen Dienst (RAD) psychiatrisch untersuchen (psychiatrischer Untersuchungsbericht von Prof. Dr. med. H.___, Facharzt fÃ¼r Psychiatrie und Psychotherapie, vom 27. Mai 2010, Urk. 7/17/3 f.).</w:t>
      </w:r>
    </w:p>
    <w:p>
      <w:r>
        <w:t>Â Â Â Â Â Â Â Â Â  Mit Vorbescheid vom 31. Mai 2010 teilte die IV-Stelle X.___ mit, man gedenke, seinen Anspruch auf Eingliederungsmassnahmen abzuweisen (Urk. 7/19). Nach seinem Einwand vom 28. Juni 2010 (Urk. 7/25) liess sie ihn erneut durch den RAD psychiatrisch untersuchen (psychiatrischer Untersuchungsbericht von Dr. med. I.___, FachÃ¤rztin fÃ¼r Psychiatrie und Psychotherapie FMH, vom 27. Oktober 2010, Urk. 7/37).</w:t>
      </w:r>
    </w:p>
    <w:p>
      <w:r>
        <w:t>Â Â Â Â Â Â Â Â Â  Mit VerfÃ¼gung vom 28. Oktober 2010 wies die IV-Stelle das Leistungsbegehren ab, da aus versicherungsmedizinischer Sicht aktuell kein Gesundheitsschaden von Krankheitswert bestehe und somit eine 100%ige LeistungsfÃ¤higkeit ausgewiesen sei (Urk. 7/39 = Urk. 2).</w:t>
      </w:r>
    </w:p>
    <w:p>
      <w:r>
        <w:t>2.Â Â Â Â Â Â  Mit Eingabe vom 24. November 2010 erhob X.___ dagegen Beschwerde und machte geltend, seinen Antrag auf Umschulung zum Ergotherapeut sei nochmals zu prÃ¼fen (Urk. 1). Mit Beschwerdeantwort vom 18. Januar 2011 ersuchte die Beschwerdegegnerin um Abweisung der Beschwerde (Urk. 6), was dem BeschwerdefÃ¼hrer angezeigt wurde (Urk. 8).</w:t>
      </w:r>
    </w:p>
    <w:p>
      <w:r>
        <w:t>Das Gericht zieht in ErwÃ¤gung:</w:t>
      </w:r>
    </w:p>
    <w:p>
      <w:r>
        <w:t>1.Â Â Â Â Â Â</w:t>
      </w:r>
    </w:p>
    <w:p>
      <w:r>
        <w:t>1.1Â Â Â Â 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Die Eingliederungsmassnahmen bestehen unter anderem in Massnahmen beruflicher Art, worunter Berufsberatung, erstmalige berufliche Ausbildung, Umschulung, Arbeitsvermittlung und Kapitalhilfe fallen (Art. 8 Abs. 3 li.t b IVG).</w:t>
      </w:r>
    </w:p>
    <w:p>
      <w:r>
        <w:t>1.2Â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in Sachen M. vom 8. August 2008, 8C_163/2008,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110 f. E. 2a und b mit Hinweisen auf u.a. AHI 1997 S. 80 E. 1b; ZAK 1984 S. 91 oben, 1966 S. 439 E. 3).</w:t>
      </w:r>
    </w:p>
    <w:p>
      <w:r>
        <w:t>Â Â Â Â Â Â Â Â  Massnahmen im Sinne von Art. 17 IVG setzen subjektive und objektive EingliederungsfÃ¤higkeit voraus (AHI 1997 S. 82 E. 2b/aa; ZAK 1991 S. 179 unten f. E.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 2b; Urteil des EidgenÃ¶ssischen Versicherungsgerichtes in Sachen W. vom 30. April 2001, I 527/00).</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1.4Â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Bundegerichts in Sachen G. vom 23. MÃ¤rz 2009, 8C_730/2008, E. 2).</w:t>
      </w:r>
    </w:p>
    <w:p>
      <w:r>
        <w:rPr>
          <w:b/>
        </w:rPr>
        <w:t>E. 2.1</w:t>
      </w:r>
    </w:p>
    <w:p>
      <w:r>
        <w:t>Die Beschwerdegegnerin kam gestÃ¼tzt auf ihre AbklÃ¤rungen zum Schluss, dass beim BeschwerdefÃ¼hrer kein invalidisierender Gesundheitsschaden ausgewiesen und ihm aus medizinischer Sicht eine ArbeitsfÃ¤higkeit zu 100 % zumutbar sei. Aufgrund ihrer zweiten medizinischen Untersuchung hielt sie sodann fest, dass aus versicherungsmedizinischer Sicht aktuell kein Gesundheitsschaden von Krankheitswert bestehe und somit beim BeschwerdefÃ¼hrer eine 100%ige LeistungsfÃ¤higkeit ausgewiesen sei. GemÃ¤ss ihren AbklÃ¤rungen sei der BeschwerdefÃ¼hrer angemessen eingegliedert. Es bestehe weder Anspruch auf Eingliederungsmassnahmen noch auf eine Rente (Urk. 2).</w:t>
      </w:r>
    </w:p>
    <w:p>
      <w:r>
        <w:rPr>
          <w:b/>
        </w:rPr>
        <w:t>E. 2.2</w:t>
      </w:r>
    </w:p>
    <w:p>
      <w:r>
        <w:t>Der BeschwerdefÃ¼hrer wendet ein, die beiden negativen Entscheide, vor allem die Aussage, dass er genÃ¼gend integriert sei und nach Gesetz kein Anspruch auf UnterstÃ¼tzung habe, kÃ¶nne er nicht nachvollziehen. Der erste Vertrauensarzt, der ihn als vollkommen gesund und belastbar bezeichnet habe, habe seine Entscheidung nach einem 15-minÃ¼tigen GesprÃ¤ch gefÃ¤llt. Die zweite Untersuchung habe ihm die Hoffnung gegeben, dass endlich seine Sachlage erkannt worden sei; Tags darauf habe er bereits die negative VerfÃ¼gung erhalten. GlÃ¼cklicherweise habe er es - trotz Burnout und Depressionen - geschafft, die AufnahmeprÃ¼fung an der E.___ Hochschule fÃ¼r den Ergotherapeuten zu bestehen. Ihm tue es gut, fernab vom Wirtschaftsspektakel zu sein. Weiter lebe er am Existenzminimum, sei auf Darlehen von Kanton und Sozialamt angewiesen und bestreite seinen Lebensunterhalt mit Fr. 1'800.-- im Monat. Angebote, sich an gutbezahlten Jobs zu beteiligen, habe er genug und habe auch Versuche gestartet; nur schon der Gedanke an Projekte, Prozesse, Mitarbeiter etc. wÃ¼rden ihn jedoch noch heute zur Weissgut bringen. Er absolviere zurzeit ein Praktikum am J.___ Heim in L.___ ohne Entlohnung, und dieses Praktikum habe ihn ein StÃ¼ck nÃ¤her an das Ziel gebracht, Ergotherapeut zu werden (Urk. 1).</w:t>
      </w:r>
    </w:p>
    <w:p>
      <w:r>
        <w:t>2.3Â Â Â Â  Streitig und zu prÃ¼fen ist damit, ob der BeschwerdefÃ¼hrer Anspruch auf berufliche Eingliederungsmassnahmen hat und ob die vorhandenen medizinischen Unterlagen eine ausreichende Grundlage zur Beurteilung seines Leistungsgesuchs bieten.</w:t>
      </w:r>
    </w:p>
    <w:p>
      <w:r>
        <w:rPr>
          <w:b/>
        </w:rPr>
        <w:t>E. 3</w:t>
      </w:r>
    </w:p>
    <w:p>
      <w:r>
        <w:t>3.1Â Â Â Â  Die medizinische Situation beim BeschwerdefÃ¼hrer stellt sich aufgrund der Akten wie folgt dar:</w:t>
      </w:r>
    </w:p>
    <w:p>
      <w:r>
        <w:t>3.1.1Â Â  In einem Bericht vom 4. Januar 2010 zuhanden der Beschwerdegegnerin (Urk. 7/7/2) fÃ¼hrte Dr. F.___ als Diagnose mit Auswirkung auf die ArbeitsfÃ¤higkeit eine mittelgradig depressive Episode mit somatischem Syndrom (F32.01), bestehend seit April 2009, auf und berichtete, dass der BeschwerdefÃ¼hrer zu ihm - nach einer ArbeitsunfÃ¤higkeit ab August 2009 sowie einem gescheiterten Arbeitsversuch - von der K.___ (Coaching-Firma der Arbeitgeberin) zur psychiatrischen Konsultation Ã¼berwiesen worden sei (Urk. 7/7/2 Ziff. 1.4). FÃ¼r die zuletzt ausgeÃ¼bte TÃ¤tigkeit als Planning Engineer sei er vom 16. Oktober bis 31. Dezember 2009 zu 50 % und ab 1. Januar 2010 zu 40 % arbeitsunfÃ¤hig gewesen (Urk. 7/7/2 Ziff. 1.6). Unter EinschrÃ¤nkungen in der bisherigen TÃ¤tigkeit gab Dr. F.___ TagesmÃ¼digkeit, verminderte Stresstoleranz und Belastbarkeit sowie eingeschrÃ¤nkte KonzentrationsfÃ¤higkeit an. Diese wirkten sich in einer verminderten Arbeitsleistung und einer weniger prÃ¤zisen Arbeit aus, was im Bereich Planung Flugzeugwartung eine erheblich negative Auswirkung bedeute. Die bisherige TÃ¤tigkeit sei aus medizinischer Sicht in reduziertem Arbeitspensum zumutbar; derzeit sei ein 60%iges Pensum mÃ¶glich (Urk. 7/7/2 Ziff. 1.7). Die EinschrÃ¤nkungen liessen sich durch medizinische Massnahmen vermindern. Unter Hinweis auf die Kompetenzen im Bericht Laufbahnberatung (Urk. 7/7/5 = Urk. 3/4) empfiehlt Dr. F.___ eine Umschulung vom technischen Bereich (Flugzeugmechaniker/Controller und Releaser) in einen sozialen Bereich. Durch diese Massnahmen liessen sich die ArbeitsfÃ¤higkeit deutlich steigern sowie die Gefahr des RÃ¼ckfalles durch den verminderten Druck und eine geringere Verantwortung reduzieren (Urk. 7/7/3 Ziff. 1.8).</w:t>
      </w:r>
    </w:p>
    <w:p>
      <w:r>
        <w:t>3.1.2Â Â  In einem Bericht vom 6. Januar 2010 gab Dr. G.___ zuhanden der Beschwerdegegnerin an, dass gemÃ¤ss seinem Informationsstand beim BeschwerdefÃ¼hrer keine ArbeitsunfÃ¤higkeit bestehe (Urk. 7/9/6).</w:t>
      </w:r>
    </w:p>
    <w:p>
      <w:r>
        <w:t>3.1.3Â Â  Einem Arztzeugnis von Dr. F.___ vom 7. Januar 2010 (Urk. 7/15/48) ist zu entnehmen, dass der BeschwerdefÃ¼hrer weiterhin zu 60 % arbeitsfÃ¤hig sei. Aus Ã¤rztlicher Sicht sei ein Arbeitsplatzwechsel sehr empfehlenswert, damit liesse sich die ArbeitsfÃ¤higkeit voraussichtlich bis Mitte des Jahres auf 100 % steigern.</w:t>
      </w:r>
    </w:p>
    <w:p>
      <w:r>
        <w:t>3.1.4Â Â  Aus den Akten geht sodann hervor, dass der BeschwerdefÃ¼hrer ab 1. Februar 2010 eine neue TÃ¤tigkeit</w:t>
      </w:r>
    </w:p>
    <w:p>
      <w:r>
        <w:t>als Mitarbeiter D.___ aufgenommen hat (Urk. 7/14/9, Urk. 7/15/13). In Arztzeugnissen vom 1. MÃ¤rz, 15. MÃ¤rz 2010 und 30. April 2010 gab Dr. F.___ an, dass der BeschwerdefÃ¼hrer ab 1. MÃ¤rz 2010 zu 70 %, ab 1. April 2010 zu 80 % und ab 1. Mai 2010 zu 90 % arbeitsfÃ¤hig sei (Urk. 7/15/49-51).</w:t>
      </w:r>
    </w:p>
    <w:p>
      <w:r>
        <w:t>Â Â Â Â Â Â Â Â  Am 19. Mai 2010 bestÃ¤tigte</w:t>
      </w:r>
    </w:p>
    <w:p>
      <w:r>
        <w:t>B.___ AG dem BeschwerdefÃ¼hrer gegenÃ¼ber, dass eine RÃ¼ckkehr an den ursprÃ¼nglichen Arbeitsplatz ausgeschlossen sei (Urk. 7/15/41).</w:t>
      </w:r>
    </w:p>
    <w:p>
      <w:r>
        <w:t>3.1.5Â Â  Der RAD-Arzt, Prof. Dr. H.___, untersuchte den BeschwerdefÃ¼hrer am 27. Mai 2010 und fÃ¼hrte im Untersuchungsbericht (Urk. 7/17/3-4) Folgendes auf: Laut psychiatrischer Exploration zur Ermittlung des versicherungsmedizinischen Sachverhalts verhindere beim 43-jÃ¤hrigen BeschwerdefÃ¼hrer aktuell kein Gesundheitsschaden von Krankheitswert (ICD-10: Z 73.0 und Z 60.0 bei Z 73.1) die volle AusschÃ¶pfung der funktionellen LeistungsfÃ¤higkeit fÃ¼r beruflich zu verwertende TÃ¤tigkeiten. Er habe sich aus lebenspraktischen persÃ¶nlichen GrÃ¼nden entschieden, sich einer sozial orientierten beruflichen Neuorientierung zuzuwenden, und beabsichtige, nach im MÃ¤rz 2010 bestandener AufnahmeprÃ¼fung im September 2010 eine Ausbildung zum Ergotherapeuten zu beginnen. Die Burn-out-Problematik kÃ¶nne aus psychiatrischer Sicht retrospektiv als psychosozial verursacht eingestuft werden und stehe im Zusammenhang mit persÃ¶nlichen Krisen, eingebettet in eine vom BeschwerdefÃ¼hrer als belastend empfundene Arbeitsplatzsituation (Urk. 7/17/3-4).</w:t>
      </w:r>
    </w:p>
    <w:p>
      <w:r>
        <w:t>3.1.6Â Â  Im Rahmen des Vorbescheidverfahrens reichte der BeschwerdefÃ¼hrer einen Arztbericht von Dr. F.___ vom 15. Juli 2010 (Urk. 7/29) ein, wonach in Anbetracht des Verlaufes und der aus der Arbeitssituation erstandenen depressiven Entwicklung aus psychiatrischer Sicht fÃ¼r den BeschwerdefÃ¼hrer die TÃ¤tigkeit als Groundtime-Koordinator derzeit und auf lÃ¤ngerer Sicht nicht mÃ¶glich erscheine. Die lang andauernden Burn-out-Symptome hÃ¤tten im Jahre 2009 in eine mittelgradig- bis schwere depressive Episode gemÃ¼ndet. Der 50%ige Arbeitsversuch habe zu einer Verschlechterung seiner Psyche gefÃ¼hrt. Ein massgeblicher Faktor fÃ¼r die schwere depressive Episode mit 100%ige ArbeitsunfÃ¤higkeit seien die Arbeitssituation sowie der Beruf des BeschwerdefÃ¼hrers gewesen. Zur weiteren Stabilisierung und zur Wiedereingliederung erscheine daher eine Umschulung dringend erforderlich. In der TÃ¤tigkeit als Ergotherapeut kÃ¶nne er mehr seine Ziele und KreativitÃ¤t entwickeln, sein soziales Engagement besser ausbauen (Urk. 7/29/1-2).</w:t>
      </w:r>
    </w:p>
    <w:p>
      <w:r>
        <w:t>3.1.7Â Â  Die Beschwerdegegnerin liess daraufhin den BeschwerdefÃ¼hrer erneut durch den RAD psychiatrisch untersuchen. Dr. I.___ stellte in ihrem Bericht vom 27. Oktober 2010 (Urk. 7/37/4) als Diagnosen Anpassungsprobleme bei VerÃ¤nderung der LebensumstÃ¤nde (ICD-10: Z60.0), ein Status nach Burn-out-Syndrom (ICD-10: Z73.0), einen Verdacht auf akzentuierte PersÃ¶nlichkeitszÃ¼ge (ICD-10: Z73.1) und narzisstisch-leistungsorientiert-perfektionistische VerhaltenszÃ¼ge. Unter dem psychopathologischen Befund fÃ¼hrte sie Folgendes an: Anhand der Aktenlage und der Anamnese werde aus versicherungsmedizinischer Sicht, die vom behandelnden Psychiater Dr. F.___ erhobene mittel- bis schwergradige depressive Episode im Rahmen einer Burn-out-Symptomatik (ICD-10: Z73.0) interpretiert. Diese sei, wie durch Dr. H.___ in seiner RAD-Stellungnahme vom 27. Mai 2010 (Urk. 7/17/3-4) beschrieben, aus psychiatrischer Sicht retrospektiv als psychosozial verursacht einzustufen und stehe im Zusammenhang mit persÃ¶nlichen Krisen, eingebettet in eine vom BeschwerdefÃ¼hrer als belastend empfundene Arbeitsplatzsituation. Obwohl aus versicherungsmedizinischer Sicht aktuell kein Gesundheitsschaden von Krankheitswert bestehe und eine 100%ige LeistungsfÃ¤higkeit ausgewiesen sei, werde aus psychiatrisch-prognostischer Sicht derzeit eine angepasste TÃ¤tigkeit, ohne sehr verantwortungsvolle FÃ¼hrungsaufgaben und ohne Ã¼berdurchschnittliche Arbeitsbelastung als sinnvoll erachtet (Urk. 7/37/5).</w:t>
      </w:r>
    </w:p>
    <w:p>
      <w:r>
        <w:t>3.2Â Â Â Â Â  Nach der Rechtsprechung ist es der Verwaltung und den Gerichten nicht verwehrt, einzig oder im Wesentlichen gestÃ¼tzt auf die (versicherungsinterne) Beurteilung des RAD zu entscheiden. In solchen FÃ¤llen sind an die BeweiswÃ¼rdigung jedoch strenge Anforderungen in dem Sinne zu stellen, dass bei auch nur geringen Zweifeln an der ZuverlÃ¤ssigkeit und SchlÃ¼ssigkeit der Ã¤rztlichen Feststellungen ergÃ¤nzende AbklÃ¤rungen vorzunehmen sind (BGE 135 V 465 E. 4.6 S. 471; 122 V 157 E. 1d S. 162 f.; Urteile des Bundesgerichts in Sachen J. vom 21. Februar 2011, 9C_8/2011, E. 4.; 9C_689/2010 in Sachen P. vom 19. Januar 2011 E. 3.1.4).</w:t>
      </w:r>
    </w:p>
    <w:p>
      <w:r>
        <w:t>Â Â Â Â Â Â Â Â Â  Die RAD-Berichte vom 27. Mai 2010 (Urk. 7/17/3-4) und vom 27. Oktober 2010 (Urk. 7/37/4-5)</w:t>
      </w:r>
    </w:p>
    <w:p>
      <w:r>
        <w:t>beruhen auf eigenen Untersuchungen und leuchten in der Beurteilung der medizinischen ZusammenhÃ¤nge ein. Sie sind schlÃ¼ssig, nachvollziehbar und begrÃ¼ndet. Zur Kritik des BeschwerdefÃ¼hrers hinsichtlichÂ  des 15-minÃ¼tigen GesprÃ¤chs mit Dr. H.___ (Urk. 1 S. 2) ist zu bemerken, dass von der Dauer der Untersuchung nicht auf die ZuverlÃ¤ssigkeit der Ã¤rztlichen Stellungnahme geschlossen werden kann (Urteil des EidgenÃ¶ssischen Versicherungsgerichtes I 748/05 vom 20. Januar 2006 E. 2.2.4). Die von den RAD-Ãrzten attestierte 100%ige ArbeitsfÃ¤higkeit in einer TÃ¤tigkeit ohne sehr verantwortungsvolle FÃ¼hrungsaufgaben und ohne Ã¼berdurchschnittliche Arbeitsbelastung (Urk. 7/37/5) erscheint als plausibel. In ihrer Beurteilung wird auch nachvollziehbar dargelegt, dass beim BeschwerdefÃ¼hrer aktuell kein Gesundheitsschaden von Krankheitswert die volle AusschÃ¶pfung der funktionellen LeistungsfÃ¤higkeit fÃ¼r beruflich zu verwertende TÃ¤tigkeiten verhindert (Urk. 7/17/3) und eine 100%ige LeistungsfÃ¤higkeit ausgewiesen ist (Urk. 7/37/5). Zu Recht wurde sodann die Burn-out-Problematik aus psychiatrischer Sicht als psychosozial verursacht eingestuft und im Zusammenhang mit den persÃ¶nlichen Krisen sowie der als belastend empfundenen Arbeitsplatzsituation bewertet. Diese Beurteilung stimmt ebenfalls mit derjenigen von Dr. F.___ Ã¼berein. Am 4. Januar 2010 (Urk. 7/7/2-3) ging der behandelnde Psychiater von einer mittelgradig depressiven Episode mit somatischem Syndrom (F32.01) seit April 2009 und einer 60%igen ArbeitsfÃ¤higkeit aus. Nachdem der BeschwerdefÃ¼hrer ab 1. Februar 2010 ein Arbeitstraining beim Rekrutierungsteam begonnen hatte (Urk. 7/14/9-10, Urk. 7/15/13), attestierte ihm Dr. F.___ ab 1. MÃ¤rz 2010 eine 70%ige, ab 1. April 2010 eine 80%ige und ab 1. Mai 2010 eine 90%ige ArbeitsfÃ¤higkeit (Urk. 7/15/49-51) mit dem Hinweis, dass aus Ã¤rztlicher Sicht ein Arbeitsplatzwechsel sehr empfehlenswert sei und sich damit die ArbeitsfÃ¤higkeit voraussichtlich bis Mitte des Jahres auf 100 % steigern liesse (Urk. 7/15/48). Aus dem neuen Bericht von Dr. F.___ vom 15. Juli 2010 ergibt sich zwar, dass die lang andauernden Burn-out-Symptome im Jahre 2009 in eine mittelgradig- bis schwere depressive Episode gemÃ¼ndet und zu einer 100%igen ArbeitsunfÃ¤higkeit gefÃ¼hrt hÃ¤tten (Urk. 7/29). Zeitliche Rahmen fÃ¼r die ArbeitsunfÃ¤higkeit gab der behandelnde Psychiater jedoch nicht an. Ob adaptierte TÃ¤tigkeiten zumutbar seien, gab er ebenfalls nicht an. Vielmehr stellte er fest, dass das schwere Burn-out-Syndrom durch konstante, hohe Arbeitslast, viel Verantwortung, ungenÃ¼gende Kontrolle Ã¼ber die notwendigen Ressourcen, sowie wenig positives Feedback bedingt gewesen sei. Ein massgeblicher Faktor fÃ¼r die schwere depressive Episode mit 100%iger ArbeitsunfÃ¤higkeit sei nach seiner Auffassung die Arbeitssituation sowie der Beruf des BeschwerdefÃ¼hrers gewesen (Urk. 7/29/2).</w:t>
      </w:r>
    </w:p>
    <w:p>
      <w:r>
        <w:t>Â Â Â Â Â Â Â Â Â  Aus allen Arztberichten geht zusammenfassend hervor, dass die Situation des BeschwerdefÃ¼hrers nicht unwesentlich durch psychosoziale - und damit versicherungsrechtlich unbeachtliche - Faktoren bestimmt wird und dass diese Faktoren dem Arbeitsplatz immanent waren. Soweit die Arbeitsplatzfaktoren zu bloss vorÃ¼bergehenden psychischen BeeintrÃ¤chtigungen fÃ¼hrten, waren sie aber nicht invalidisierend. Das vom BeschwerdefÃ¼hrer vorgebrachte Anliegen, Ergotherapeut zu werden, beruht im Wesentlichen ebenfalls nicht auf gesundheitlichen Anforderungen, sondern stellt eine Neuorientierung dar. Seine AusfÃ¼hrungen machen den gewÃ¼nschten Berufswechsel zwar verstÃ¤ndlich, vermÃ¶gen aber nichts daran zu Ã¤ndern, dass ein Berufswechsel infolge InvaliditÃ¤t notwendig sein muss.</w:t>
      </w:r>
    </w:p>
    <w:p>
      <w:r>
        <w:t>3.3Â Â Â Â Â Â Â  Angesichts der medizinischen Aktenlage ist keine ArbeitsunfÃ¤higkeit des BeschwerdefÃ¼hrers ausgewiesen. Ebenso wenig kann von einer drohenden InvaliditÃ¤t ausgegangen werden. Soweit die Arztberichte die ArbeitsfÃ¤higkeit auch aufgrund psychosozialer und daher invaliditÃ¤tsfremder Ursachen eingeschrÃ¤nkt sehen, kann auch kein invalidisierender psychischer Gesundheitsschaden bejaht werden. Die VerfÃ¼gung vom 28. Oktober 2010 ist daher nicht zu beanstanden, was zur Abweisung der Beschwerde fÃ¼hrt.</w:t>
      </w:r>
    </w:p>
    <w:p>
      <w:r>
        <w:t>4.Â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