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IV.2010.01122 vom 23. April 2012</w:t>
      </w:r>
    </w:p>
    <w:p>
      <w:r>
        <w:t>ZH Sozialversicherungsgericht, 2012-04-23, DE</w:t>
      </w:r>
    </w:p>
    <w:p>
      <w:r>
        <w:rPr>
          <w:b/>
        </w:rPr>
        <w:t xml:space="preserve">Quelle: </w:t>
      </w:r>
      <w:r>
        <w:t>https://mcp.opencaselaw.ch/entscheid/zh_sozialversicherungsgericht_IV.2010.01122</w:t>
      </w:r>
    </w:p>
    <w:p>
      <w:r>
        <w:t>FR: ZH_SOZIALVERSICHERUNGSGERICHT IV.2010.01122 du 23 avril 2012</w:t>
      </w:r>
    </w:p>
    <w:p>
      <w:r>
        <w:t>IT: ZH_SOZIALVERSICHERUNGSGERICHT IV.2010.01122 del 23 aprile 2012</w:t>
      </w:r>
    </w:p>
    <w:p>
      <w:pPr>
        <w:pStyle w:val="Heading2"/>
      </w:pPr>
      <w:r>
        <w:t>Erwägungen</w:t>
      </w:r>
    </w:p>
    <w:p>
      <w:r>
        <w:rPr>
          <w:b/>
        </w:rPr>
        <w:t>E. 2</w:t>
      </w:r>
    </w:p>
    <w:p>
      <w:r>
        <w:t>Dem Versicherten sei weiterhin eine ganze Rente der Invalidenversicherung zuzusprechen.</w:t>
      </w:r>
    </w:p>
    <w:p>
      <w:r>
        <w:rPr>
          <w:b/>
        </w:rPr>
        <w:t>E. 3</w:t>
      </w:r>
    </w:p>
    <w:p>
      <w:r>
        <w:t>Eventualiter seien dem Versicherten vorgÃ¤ngig zu einer allfÃ¤lligen Rentenherabsetzung berufliche Massnahmen in Form von Integrationsmassnahmen zur Vorbereitung auf die berufliche Eingliederung zuzusprechen und anschliessend Ã¼ber eine allfÃ¤llige Rentensenkung neu zu verfÃ¼gen und gegebenenfalls Arbeitsvermittlung zuzusprechen.</w:t>
      </w:r>
    </w:p>
    <w:p>
      <w:r>
        <w:rPr>
          <w:b/>
        </w:rPr>
        <w:t>E. 4</w:t>
      </w:r>
    </w:p>
    <w:p>
      <w:r>
        <w:t>Status nach rezidivierender Nephrolithiasis (ICD-10: N20.0Z)</w:t>
      </w:r>
    </w:p>
    <w:p>
      <w:r>
        <w:t>Â Â Â Â Â Â Â Â Â Â  Â - Status nach Steinextraktion rechts 22.06.2005</w:t>
      </w:r>
    </w:p>
    <w:p>
      <w:r>
        <w:t>Â Â Â Â Â Â Â Â Â Â  Â - Status nach Nephrolithiasis rechts Februar 2006</w:t>
      </w:r>
    </w:p>
    <w:p>
      <w:r>
        <w:t>Â Â Â Â Â Â Â Â Â Â Â Â Â Â Â Â Â Â Â Â Â Â  - anamnestisch Leukozyturie, MikrohÃ¤maturie und Erythrozyturie unklarer Ãtiologie Â Â Â Â Â Â Â Â  Â Â Â Â Â Â Â Â Â Â  Â Â (August 2003)</w:t>
      </w:r>
    </w:p>
    <w:p>
      <w:r>
        <w:t>Â Â Â Â Â Â Â Â</w:t>
      </w:r>
    </w:p>
    <w:p>
      <w:r>
        <w:rPr>
          <w:b/>
        </w:rPr>
        <w:t>E. 5</w:t>
      </w:r>
    </w:p>
    <w:p>
      <w:r>
        <w:t>Gesteigerter EntzÃ¼ndungsparameter unklarer Ãtioligie</w:t>
      </w:r>
    </w:p>
    <w:p>
      <w:r>
        <w:t>Â Â Â Â Â Â Â Â Â Â  Â - CRP 11 MG/l, Senkung 30 mm pro 1. Stunde, Leukozytose</w:t>
      </w:r>
    </w:p>
    <w:p>
      <w:r>
        <w:t>Â Â Â Â Â Â Â Â Â  Unter dem Titel ÂNeurologische BeurteilungÂ hielt der Gutachter Folgendes fest (Urk. 7/52/16 Ziff. 4.2.4):</w:t>
      </w:r>
    </w:p>
    <w:p>
      <w:r>
        <w:t>Â Â Â Â Â Â Â Â Â Â Â Â Â  " Der Explorand beschreibt einen seit einer Herniotomie links 09/01 konstant vorhandenen Schmerz im Bereich der linken Leiste, ausstrahlend in den Hoden und in den Oberschenkel innen das ganze Bein hinunter bis auf HÃ¶he KnÃ¶chel. Der Schmerz wird vor allem in der Leiste als brennend beschrieben, er ist konstant vorhanden, belastungsabhÃ¤ngig verstÃ¤rkt; im Gebiet der Leiste gibt der Explorand auch eine Taubheit an.</w:t>
      </w:r>
    </w:p>
    <w:p>
      <w:r>
        <w:t>Â Â Â Â Â Â Â Â Â Â Â Â Â Â Â Â Â  Bei der klinischen Untersuchung bestÃ¤tigt sich Letzteres, es besteht praktisch eine AnÃ¤sthesie und Analgesie im distalen Inguinalbereich, am Scrotum und an der proximalen Innenseite des Oberschenkels, also dem autonomen Innervationsgebiet des N. genitofemoralis entsprechend. Die Genitofemoralis-LÃ¤sion ist objektivierbar durch den links praktisch fehlenden Cremasterreflex (bei guter AuslÃ¶sbarkeit rechts). Bei differenzierter PrÃ¼fung besteht eine weit ausgedehnte SensibilitÃ¤tsstÃ¶rung, betreffend diffus das ganze linke Bein zirkulÃ¤r und auch den linken Hemicorpus bis auf HÃ¶he der Thorakotomienarbe, wobei diese Ausbreitung als funktionell, d.h. organisch nicht erklÃ¤rbar zu beurteilen ist. Konsistent und klar abgrenzbar ist aber die GefÃ¼hlsstÃ¶rung inguino-genito-femoral links."</w:t>
      </w:r>
    </w:p>
    <w:p>
      <w:r>
        <w:t>Â Â Â Â Â Â Â Â Â BezÃ¼glich der Genitofemoralis-Neuropathie sei die Beurteilung der ArbeitsfÃ¤higkeit insofern schwierig, als sich einerseits ausgehend vom objektivierbaren Befund einer SensibilitÃ¤tsstÃ¶rung in diesem Gebiet keine ArbeitsunfÃ¤higkeit ableiten lasse, andererseits derartige Beschwerden - wie sie der BeschwerdefÃ¼hrer beschreibe - nach LÃ¤sionen/Irritationen des entsprechenden Nerven bekannt seien, bekanntermassen auch hÃ¤ufig stark irritierten und die LebensqualitÃ¤t beeintrÃ¤chtigten. Insofern sei dem BeschwerdefÃ¼hrer wegen der Schmerzen und einem dadurch erhÃ¶hten Pausenbedarf bei einer zeitlich 100%igen ArbeitsfÃ¤higkeit ein um 20 % reduziertes Rendement zu attestieren. Die TÃ¤tigkeit solle wechselbelastend sein mit MÃ¶glichkeit eines Positionswechsels (Urk. 7/52/17 Ziff. 4.2.5).</w:t>
      </w:r>
    </w:p>
    <w:p>
      <w:r>
        <w:t>Â Â Â Â Â Â Â Â Â  In der Gesamtbeurteilung, welche auf einer Konsensbesprechung beruhte (Urk. 7/52/18 Ziff. 6), hielten die Gutachter fest, es sei zu bezweifeln, dass der BeschwerdefÃ¼hrer in den letzten Jahren hochgradig eingeschrÃ¤nkt gewesen sei. TatsÃ¤chlich sei dieser bereits vor der Berentung in VerweistÃ¤tigkeiten fachÃ¤rztlich nie mehr als 50 % arbeitsunfÃ¤hig geschrieben gewesen, sodass schon damals mit Sicherheit eine TeilarbeitsfÃ¤higkeit gegeben gewesen sei. In den letzten Jahren hÃ¤tten keine Ã¤rztlichen EinschÃ¤tzungen zur inguinalen Problematik vorgelegen, sodass sie sich auf den Untersuchungszeitpunkt abstÃ¼tzten. Der BeschwerdefÃ¼hrer erachte sich aus somatischen GrÃ¼nden als nicht mehr arbeitsfÃ¤hig in jeglicher TÃ¤tigkeit, was in deutlichem Gegensatz zu ihrer Beurteilung stehe, wonach eine kÃ¶rperliche wechselbelastende TÃ¤tigkeit zu 80 % zumutbar wÃ¤re (Urk. 7/52/19 Ziff. 6.3). FÃ¼r kÃ¶rperlich schwere und anhaltend mittelschwere TÃ¤tigkeiten bestehe seit der Rentenzusprechung eine ArbeitsunfÃ¤higkeit. FÃ¼r kÃ¶rperlich leichte bis intermittierend mittelschwere, wechselbelastende TÃ¤tigkeiten bestehe eine Arbeits- und LeistungsfÃ¤higkeit von 80 %, vollschichtig realisierbar. Medizinische Massnahmen seien vorzuschlagen, nicht jedoch berufliche Massnahmen. Die Prognose bezÃ¼glich Reintegration in den Arbeitsprozess sei aufgrund der ausgeprÃ¤gten subjektiven KrankheitsÃ¼berzeugung des BeschwerdefÃ¼hrers, wonach keine ArbeitstÃ¤tigkeit mehr mÃ¶glich sein solle, sowie aufgrund der frÃ¼hen Rentenzusprechung mit konsekutiver langjÃ¤hriger Desintegration aus dem Arbeitsprozess als sehr ungÃ¼nstig zu bezeichnen (Urk. 7/52/21 Ziff. 6.8). Unter dem Titel ÂWeitere AngabenÂ hielten die Gutachter fest, wenn ein Chirurg eine sehr hÃ¤ufige und harmlose Operation durchfÃ¼hre, deren Indikation fast ausschliesslich elektiv sei, der Patient vorher voll arbeitsfÃ¤hig gewesen sei und anschliessend invalidisiert werde, mÃ¼sse konsequenterweise die Haftpflichtversicherung belangt werden (Urk. 7/52/21 Ziff. 8).</w:t>
      </w:r>
    </w:p>
    <w:p>
      <w:r>
        <w:t>3.2.3Â Â  Der zustÃ¤ndige Arzt des Regionalen Ãrztlichen Dienstes (RAD), Dr. med. J.___, Facharzt Allgemeinmedizin, gab in seiner Stellungnahme vom 6. August 2010 (Urk. 7/54/4) an, dass das polydisziplinÃ¤re Gutachten des D.___ umfassend und schlÃ¼ssig sei und sich der relevante Gesundheitsschaden demgemÃ¤ss seit den Untersuchungen zur Zeit des Rentenbeschlusses verbessert habe. Es handle sich dabei im Wesentlichen nur noch um eine leichtgradig schmerzhafte, sogenannte Neuropathie in der linken Leistenregion. Damit sei hinsichtlich der ehemals angestammten schweren TÃ¤tigkeiten als Hilfsdachdecker zwar weiterhin eine 100%ige ArbeitsunfÃ¤higkeit ausgewiesen. Ab dem Zeitpunkt des Gutachtens sei allerdings - auch leistungsmÃ¤ssig - eine 80%ige RestarbeitsfÃ¤higkeit in einer leidensangepassten leichten und wechselbelastenden TÃ¤tigkeit ausgewiesen.</w:t>
      </w:r>
    </w:p>
    <w:p>
      <w:r>
        <w:t>3.2.4 WÃ¤hrend des Beschwerdeverfahrens reichte der BeschwerdefÃ¼hrer einen Austrittsbericht des Spitals E.___ vom 19. November 2010 (Urk. 7/63/2) ein, woraus eine Hospitalisation vom 18. bis 20. November 2010 zur operativen Versorgung einer symptomatischen Umbilicalhernie ersichtlich ist. Der peri- und postoperative Verlauf habe sich komplikationslos gestaltet. Auch eine erste Wundkontrolle habe keine AuffÃ¤lligkeiten gezeigt, so dass der BeschwerdefÃ¼hrer bei gutem Allgemeinbefinden und reizlosen WundverhÃ¤ltnissen nach Hause entlassen worden sei. Aus einem Zeugnis des Spitals E.___ vom 19. November 2010 geht eine 100%ige ArbeitsunfÃ¤higkeit wegen Krankheit vom 18. bis 28. November 2010 hervor (Urk. 7/63/1).</w:t>
      </w:r>
    </w:p>
    <w:p>
      <w:r>
        <w:t>4.Â Â Â Â Â Â</w:t>
      </w:r>
    </w:p>
    <w:p>
      <w:r>
        <w:t>4.1Â Â Â Â Â  Die Beschwerdegegnerin hat fÃ¼r ihre rentenherabsetzende VerfÃ¼gung vom 20. Oktober 2010 im Wesentlichen zu Recht auf das D.___-Gutachten vom 23. Juni 2010 (Urk. 7/52) abgestellt (vgl. Urk. 2). Dieses Gutachten ist umfassend, und sowohl die geklagten Beschwerden als auch die medizinische Aktenlage sind berÃ¼cksichtigt. Es leuchtet in der Darlegung der medizinischen ZusammenhÃ¤nge und in der Beurteilung der medizinischen Situation ein, und die darin gezogenen Schlussfolgerungen sind begrÃ¼ndet, weshalb alle rechtsprechungsgemÃ¤ss erforderlichen Kriterien fÃ¼r beweiskrÃ¤ftige Ã¤rztliche Entscheidungsgrundlagen erfÃ¼llt sind (vgl. ErwÃ¤gung 1.5) und das D.___-Gutachten daher eine zuverlÃ¤ssige Beurteilungsgrundlage ist.</w:t>
      </w:r>
    </w:p>
    <w:p>
      <w:r>
        <w:t>4.2Â Â Â Â Â Â Â  Entgegen der BegrÃ¼ndung in der VerfÃ¼gung vom 20. Oktober 2010, worin von einem - seit der ursprÃ¼nglichen RentenverfÃ¼gung vom 8. Januar 2004 (Urk. 7/29) beziehungsweise der Mitteilung vom 27. Juni 2006 (Urk. 7/40) - verbesserten Gesundheitszustand ausgegangen wird, prÃ¤sentiert sich dieser in etwa gleich. In neurologischer Hinsicht stimmen die Diagnosen damals wie heute Ã¼berein. Der Gutachter Dr. I.___ stellte fest, dass - soweit aufgrund der Akten beurteilbar - die Situation in den letzten Jahren im Wesentlichen immer unverÃ¤ndert geblieben sei (Urk. 7/52/17 Ziff. 4.2.6). In der Gesamtbeurteilung wurde auch darauf hingewiesen, dass die ArbeitsfÃ¤higkeit zwar Ende 2007/Anfang 2008 wegen der RÃ¼ckenproblematik vorÃ¼bergehend zusÃ¤tzlich reduziert war. Der BeschwerdefÃ¼hrer war jedoch bereits vor der Berentung in VerweisungstÃ¤tigkeiten fachÃ¤rztlich nie mehr als 50 % arbeitsunfÃ¤hig geschrieben, sodass schon damals mit Sicherheit eine TeilarbeitsfÃ¤higkeit gegeben war (vgl. Urk. 7/52/19 Ziff. 6.3). Diese Auffassung ist nachvollziehbar und lÃ¤sst sich aufgrund der Aktenlage bestÃ¤tigen.</w:t>
      </w:r>
    </w:p>
    <w:p>
      <w:r>
        <w:t>4.3Â Â Â Â Â  Zu prÃ¼fen ist, ob die strittige Rentenherabsetzung infolge zweifelloser Unrichtigkeit der ursprÃ¼nglichen VerfÃ¼gung vom 8. Januar 2004 (Urk. 7/29) zu bestÃ¤tigen ist (vgl. ErwÃ¤gung 1.4). Andernfalls muss eine bloss unterschiedliche Beurteilung der Auswirkungen eines im Wesentlichen unverÃ¤ndert gebliebenen Gesundheitszustandes auf die ArbeitsfÃ¤higkeit in Betracht gezogen werden, was allein genommen keinen Revisionsgrund im Sinne von Art. 17 Abs. 1 ATSG darstellt.</w:t>
      </w:r>
    </w:p>
    <w:p>
      <w:r>
        <w:t>4.3.1Â Â Â Â Â Â Â Â  Zweifellose Unrichtigkeit im wiedererwÃ¤ngungsrechtlichen Sinn liegt vor, wenn die VerfÃ¼gung aufgrund falscher oder unzutreffender Rechtsregeln erlassen oder wenn massgebliche Bestimmungen nicht oder unrichtig angewendet wurden. Zweifellose Unrichtigkeit der ursprÃ¼nglichen RentenverfÃ¼gung kann auch bei unrichtiger Feststellung im Sinne der WÃ¼rdigung des Sachverhalts gegeben sein. Darunter fÃ¤llt insbesondere eine unvollstÃ¤ndige SachverhaltsabklÃ¤rung aufgrund einer klaren Verletzung des Untersuchungsgrundsatzes (Art. 43 Abs. 1 ATSG und Art. 61 lit. c ATSG). Trifft dies zu, erÃ¼brigt es sich, den damals rechtserheblichen Sachverhalt weiter abzuklÃ¤ren und auf dieser nunmehr hinreichenden tatsÃ¤chlichen Grundlage den (ursprÃ¼nglichen) InvaliditÃ¤tsgrad zu ermitteln. Eine auf keiner nachvollziehbaren Ã¤rztlichen EinschÃ¤tzung der massgeblichen ArbeitsfÃ¤higkeit beruhende InvaliditÃ¤tsbemessung ist nicht rechtskonform und die entsprechende VerfÃ¼gung zweifellos unrichtig (Urteil des Bundesgerichts 9C_1014/2008 vom 14. April 2009, E. 3.2.1 mit weiteren Hinweisen).</w:t>
      </w:r>
    </w:p>
    <w:p>
      <w:r>
        <w:t>4.3.2Â Â  Die Ãrzte der Klinik C.___ gingen in ihrem Bericht vom 10. Februar 2003 (Urk. 7/14) von einer 50%igen ArbeitsfÃ¤higkeit vom 18. November 2002 bis zum damaligen Zeitpunkt aus und attestierten dem BeschwerdefÃ¼hrer in einer behinderungsangepassten TÃ¤tigkeit ebenfalls eine halbtags auszuÃ¼bende ArbeitsfÃ¤higkeit. Dr. A.___ fÃ¼hrte in seinen Berichten vom 3. November 2002 (Urk. 7/10), 22. April 2003 (Urk. 7/17), 27. September 2003 (Urk. 7/24), 20. Juni 2006 (Urk. 7/36) sowie 17. August 2009 (Urk. 7/43) lediglich fÃ¼r die zuletzt ausgeÃ¼bte TÃ¤tigkeit eine 100%ige ArbeitsunfÃ¤higkeit auf. In welchem Umfang und seit wann eine behinderungsangepasste TÃ¤tigkeit mit welchem Belastungsprofil mÃ¶glich sei, hat er in seinen Berichten nicht angegeben. Angaben hierÃ¼ber ergeben sich auch nicht aus den Berichten des B.___ vom 10. Juni 2002 (Urk. 7/10/17), 30. Juli 2002 (Urk. 7/10/18-19), 30. Januar 2003 (Urk. 7/13), 4. Juli 2003 (Urk. 7/24/3) und 20. August 2003 (Urk. 7/24/6). In Bezug auf die ArbeitsfÃ¤higkeit in einer angepassten TÃ¤tigkeit kann daher auf diese Berichte nicht abgestellt werden.</w:t>
      </w:r>
    </w:p>
    <w:p>
      <w:r>
        <w:t>Â Â Â Â Â Â Â Â  Indem die Beschwerdegegnerin trotz entgegensprechender Entscheidgrundlagen eine andauernde ArbeitsunfÃ¤higkeit in jeglichen TÃ¤tigkeiten annahm, hat sie damit den medizinischen Sachverhalt offensichtlich unrichtig festgestellt. Im Ãbrigen verletzt die ursprÃ¼ngliche RentenverfÃ¼gung auch den Untersuchungsgrundsatz, hÃ¤tte die Beschwerdegegnerin doch angesichts der Aktenlage weitere AbklÃ¤rungen vornehmen und den damals rechtserheblichen Sachverhalt mittels entsprechenden fachmedizinischen Unterlagen abklÃ¤ren mÃ¼ssen. Zusammengefasst ist die ursprÃ¼ngliche VerfÃ¼gung vom 8. Januar 2004 (Urk. 7/29) zweifellos unrichtig.</w:t>
      </w:r>
    </w:p>
    <w:p>
      <w:r>
        <w:t>5.Â Â Â Â Â Â</w:t>
      </w:r>
    </w:p>
    <w:p>
      <w:r>
        <w:t>5.1Â Â Â Â  Steht die zweifellose Unrichtigkeit der ursprÃ¼nglichen RentenverfÃ¼gung fest und ist die Berichtigung von erheblicher Bedeutung, was auf periodische Dauerleistungen regelmÃ¤ssig zutrifft (vgl. ErwÃ¤gung 1.4), sind die Anspruchsberechtigung und allenfalls der Umfang des Anspruchs pro futuro zu prÃ¼fen. Es ist wie bei einer materiellen Revision nach Art. 17 Abs. 1 ATSG auf der Grundlage eines richtig und vollstÃ¤ndig festgestellten Sachverhalts der InvaliditÃ¤tsgrad bei Erlass des streitigen Entscheides zu ermitteln, woraus sich die Anspruchsberechtigung und allenfalls der Umfang des Anspruchs ergeben (Urteil des Bundesgerichts 9C_1014/2008 vom 14. April 2009, E. 3.3 mit weiteren Hinweisen).</w:t>
      </w:r>
    </w:p>
    <w:p>
      <w:r>
        <w:t>5.2Â Â Â Â Â  Wie in ErwÃ¤gung 4.1 dargelegt, genÃ¼gt das Gutachten des D.___ vom 23. Juni 2010 (Urk. 7/52) den Anforderungen der Rechtsprechung an ein beweistaugliches Ã¤rztliches Gutachten. Die darin attestierte 80%ige ArbeitsfÃ¤higkeit in einer behinderungsangepassten TÃ¤tigkeit (mit den umschriebenen Anpassungen, Urk. 7/52/17, Urk. 7/52/19, Urk. 7/52/21) erscheint plausibel. Es wurde im Gutachten ebenfalls Ã¼berzeugend dargelegt, dass fÃ¼r kÃ¶rperlich leichte bis intermittierend mittelschwere, wechselbelastende TÃ¤tigkeiten eine Arbeits- und LeistungsfÃ¤higkeit von 80 % besteht und diese vollschichtig realisierbar ist (Urk. 7/52/21 Ziff. 6.8). In psychiatrischer Hinsicht liegen keine frÃ¼heren fachÃ¤rztlichen EinschÃ¤tzungen vor, und der Gutachter Dr. G.___ stellte im psychiatrischen Teil des Gutachtens keine Diagnosen mit oder ohne Einfluss auf die ArbeitsfÃ¤higkeit (Urk. 7/52/12). Die vom BeschwerdefÃ¼hrer geltend gemachten Beschwerden aufgrund einer symptomatischen Umbilicalhernie (Austrittsbericht des Spitals E.___ vom 19. November 2010, Urk. 7/63/2) lassen auch nicht auf eine Verschlechterung des im Wesentlichen gleichgebliebenen neurologischen Gesundheitszustandes schliessen und fÃ¼hren daher nicht zu einer anderen EinschÃ¤tzung der ArbeitsfÃ¤higkeit. Damit ist der medizinische Sachverhalt als in dem Sinne erstellt zu erachten, dass dem BeschwerdefÃ¼hrer bei Aufbietung einer zumutbaren Willensanstrengung die AusÃ¼bung einer behinderungsangepassten ArbeitstÃ¤tigkeit ab September 2002 (mit den umschriebenen Anpassungen) zu 80 % zumutbar ist.</w:t>
      </w:r>
    </w:p>
    <w:p>
      <w:r>
        <w:t>5.3Â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5.4Â Â Â Â  Mit der Beschwerdegegnerin (vgl. Urk. 2 und Urk. 7/54/4-5) ist das Valideneinkommen gestÃ¼tzt auf die TabellenlÃ¶hne festzusetzen, da der BeschwerdefÃ¼hrer zuletzt als Dachdeckerhilfsarbeiter tÃ¤tig war (Urk. 7/9) und das von ihm erzielte Einkommen gemÃ¤ss IK-Auszug demjenigen fÃ¼r eine Hilfsarbeit auf dem Bau gemÃ¤ss LSE 2008, TA1, Ziff. 45 Baugewerbe, Niveau 4 entspricht. Der Vergleich von Valideneinkommen (Fr. 67'160.80) und Invalideneinkommen (Fr. 40'111.80) fÃ¼hrt zu einem InvaliditÃ¤tsgrad von 40 % (vgl. Urk. 2), was einen Anspruch auf eine Viertelsrente begrÃ¼ndet.</w:t>
      </w:r>
    </w:p>
    <w:p>
      <w:r>
        <w:t>6.Â Â Â Â Â Â Â Â  Hinsichtlich der Notwendigkeit weiterer medizinischer und beruflicher Massnahmen fÃ¼hrten die Gutachter aus, dass weder aus psychiatricher noch aus neurologischer Sicht BehandlungsvorschlÃ¤ge gemacht werden kÃ¶nnten. Zwar wÃ¤re ein Therapieversuch mit Lyrica oder Cymbalta zu erwÃ¤gen, aufgrund des bisherigen Verlaufs sei jedoch nicht anzunehmen, dass eine wesentliche Besserung der Situation erreicht werden kÃ¶nne. Aus allgemein-internistischer Sicht schlugen sie eine substantielle Gewichtsreduktion im Hinblick auf die HypercholesterinÃ¤mie sowie zur Steigerung des allgemeinen Wohlbefindens und Entlastung der unteren WirbelsÃ¤ule vor, nebst einem Stopp des Nikotinabsusus. Da sich der BeschwerdefÃ¼hrer nicht mehr in der Lage sehe, irgendeiner beruflichen TÃ¤tigkeit nachzugehen, dÃ¼rfte er kaum die Motivation fÃ¼r ReintegrationsbemÃ¼hungen aufbringen, so dass sie solche nicht empfehlen kÃ¶nnten. Es bleibe demnach nur, die Rentenfrage vor dem Hintergrund der medizinisch-theoretisch zumutbaren ArbeitsfÃ¤higkeit zu prÃ¼fen (Urk. 7/52/20-21).</w:t>
      </w:r>
    </w:p>
    <w:p>
      <w:r>
        <w:t>Â Â Â Â Â Â Â Â  Zur Realisierung der medizinisch-theoretisch seit 2002 zumutbaren ArbeitsfÃ¤higkeit stehen daher aus medizinischer Sicht keine zwingend notwendigen Eingliederungsmassnahmen an, sondern kann das grundsÃ¤tzlich attestierte LeistungsvermÃ¶gen aus Ã¤rztlicher Beurteilung ohne Vorbehalt der DurchfÃ¼hrung medizinischer oder beruflicher Massnahmen angerechnet werden. Die empfohlenen Massnahmen (Gewichtsreduktion, Nikotinstopp, ev. medikamentÃ¶se Therapie) kÃ¶nnen im Rahmen der Selbsteingliederungspflicht wahrgenommen werden. Aufgrund der subjektiven KrankheitsÃ¼berzeugung waren im Zeitpunkt der angefochtenen VerfÃ¼gung berufliche Eingliederungsmassnahmen nicht angezeigt (SZS 2011 S. 71; Urteile des Bundesgerichts 9C_163/2009 vom 10. September 2010 E. 4.3.2 und 9C_998/2010 vom 8. MÃ¤rz 2011 E. 3.3.1).</w:t>
      </w:r>
    </w:p>
    <w:p>
      <w:r>
        <w:t>7.Â Â Â Â Â Â Â Â  Aufgrund des Gesagten ist die VerfÃ¼gung vom 8. Januar 2004 (Urk. 7/29) als zweifellos unrichtig zu qualifizieren und die fÃ¼r eine WiedererwÃ¤gung weiter vorausgesetzte Erheblichkeit der Berichtigung ohne Weiteres zu bejahen. Die rentenherabsetzende VerfÃ¼gung vom 20. Oktober 2010 (Urk. 2) ist infolgedessen mit der substituierten BegrÃ¼ndung der WiedererwÃ¤gung zu schÃ¼tzen, was zur Abweisung der Beschwerde fÃ¼hrt.</w:t>
      </w:r>
    </w:p>
    <w:p>
      <w:r>
        <w:t>8.Â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