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IV.2010.01117 vom 14. September 2011</w:t>
      </w:r>
    </w:p>
    <w:p>
      <w:r>
        <w:t>ZH Sozialversicherungsgericht, 2011-09-14, DE</w:t>
      </w:r>
    </w:p>
    <w:p>
      <w:r>
        <w:rPr>
          <w:b/>
        </w:rPr>
        <w:t xml:space="preserve">Quelle: </w:t>
      </w:r>
      <w:r>
        <w:t>https://mcp.opencaselaw.ch/entscheid/zh_sozialversicherungsgericht_IV.2010.01117</w:t>
      </w:r>
    </w:p>
    <w:p>
      <w:r>
        <w:t>FR: ZH_SOZIALVERSICHERUNGSGERICHT IV.2010.01117 du 14 septembre 2011</w:t>
      </w:r>
    </w:p>
    <w:p>
      <w:r>
        <w:t>IT: ZH_SOZIALVERSICHERUNGSGERICHT IV.2010.01117 del 14 settembre 2011</w:t>
      </w:r>
    </w:p>
    <w:p>
      <w:pPr>
        <w:pStyle w:val="Heading2"/>
      </w:pPr>
      <w:r>
        <w:t>Erwägungen</w:t>
      </w:r>
    </w:p>
    <w:p>
      <w:r>
        <w:rPr>
          <w:b/>
        </w:rPr>
        <w:t>E. 3</w:t>
      </w:r>
    </w:p>
    <w:p>
      <w:r>
        <w:t>3.1Â Â Â Â</w:t>
      </w:r>
    </w:p>
    <w:p>
      <w:r>
        <w:t>3.1.1Â Â  Die BeschwerdefÃ¼hrerin wurde von den Ãrzten des R.___ am 4. und 5. MÃ¤rz 2008 fachÃ¤rztlich internistisch/allgemeinmedizinisch, psychiatrisch und neurologisch untersucht und begutachtet. Im Gutachten vom 7. April 2008 wurden folgende Diagnosen mit Einfluss auf die ArbeitsfÃ¤higkeit gestellt:</w:t>
      </w:r>
    </w:p>
    <w:p>
      <w:r>
        <w:t>1.Â  Chronisches zervikozephales und zervikobrachiales rechtsseitiges Schmerzsyndrom (ICD-10 M53.0)</w:t>
      </w:r>
    </w:p>
    <w:p>
      <w:r>
        <w:t>Â Â Â Â  - Status nach HWS-Distorsionstrauma am 24. August 2008 und 20. Oktober 2005 (ICD-10 S13.4)</w:t>
      </w:r>
    </w:p>
    <w:p>
      <w:r>
        <w:t>2.Â  Leichte depressive Episode (ICD-10 F32.0)</w:t>
      </w:r>
    </w:p>
    <w:p>
      <w:r>
        <w:t>3.Â  Anhaltende somatoforme SchmerzstÃ¶rung (ICD-10 F45.4)</w:t>
      </w:r>
    </w:p>
    <w:p>
      <w:r>
        <w:t>Â Â Â Â Â Â Â Â  Als Diagnose ohne Einfluss auf die ArbeitsfÃ¤higkeit wurde eine Adipositas (BMI 30,5 kg/m2) (ICD-10 E66.0) genannt (Urk. 10/42/13).</w:t>
      </w:r>
    </w:p>
    <w:p>
      <w:r>
        <w:t>3.1.2Â Â  Im Rahmen der neurologischen Untersuchung zeigte sich praktisch eine normale Beweglichkeit der HWS und palpatorisch fanden sich nur geringe Befunde, so dass ein eigentliches Zervikalsyndrom nicht mehr diagnostiziert werden konnte. Die weitere neurologische Untersuchung zeigte einen unauffÃ¤lligen Befund. Es fanden sich Hinweise auf eine radikulÃ¤re Reiz- beziehungsweise eine sensomotorische Ausfallsymptomatik. Aus somatischer/neurologischer Sicht bestehe fÃ¼r leichte bis intermittierend mittelschwer kÃ¶rperlich belastende TÃ¤tigkeiten, die nicht ausschliesslich in einer monotonen KÃ¶rperhaltung ausgefÃ¼hrt werden mÃ¼ssten, eine volle Arbeits- und LeistungsfÃ¤higkeit. FÃ¼r die angestammte TÃ¤tigkeit als Krankenpflegerin mit zeitweise hoher kÃ¶rperlicher Belastung bestehe eine medizinisch-theoretische Arbeits- und LeistungsfÃ¤higkeit von 70 %. AnlÃ¤sslich der psychiatrischen Untersuchung fiel auf, dass das Ausmass der geklagten Beschwerden und die subjektive KrankheitsÃ¼berzeugung, nicht mehr arbeiten zu kÃ¶nnen, durch die somatischen Befunde nicht vollstÃ¤ndig objektiviert werden konnte. Es wurde eine psychische Ãberlagerung angenommen. Auf dem Hintergrund einer psychosozialen und emotionalen Belastungssituation kÃ¶nne die Diagnose einer somatoformen SchmerzstÃ¶rung gestellt werden. Ausserdem leide die BeschwerdefÃ¼hrerin auch unter leichten depressiven Verstimmungen. Es handle sich dabei um eine leichte depressive Episode. Hinweise fÃ¼r eine mittelgradige oder schwere depressive StÃ¶rung fÃ¤nden sich nicht. Insgesamt bestehe aus psychiatrischer Sicht eine EinschrÃ¤nkung der ArbeitsfÃ¤higkeit von 20 %. Aus internistischer Sicht kÃ¶nnten keine Diagnosen mit EinschrÃ¤nkung der ArbeitsfÃ¤higkeit gestellt werden. Zusammenfassend kamen die Gutachter des R.___ aus polydisziplinÃ¤rer Sicht zum Schluss, dass der BeschwerdefÃ¼hrerin kÃ¶rperlich leichte bis intermittierend mittelschwer belastende berufliche TÃ¤tigkeiten mit einer Arbeits- und LeistungsfÃ¤higkeit von 80 % zumutbar seien (ganztags realisierbar). Die angestammte TÃ¤tigkeit als Krankenpflegerin sei der BeschwerdefÃ¼hrerin noch mit einer Arbeits- und LeistungsfÃ¤higkeit von 70 % zumutbar (ganztÃ¤gig realisierbar). In diesem Falle ergÃ¤nzten sich die EinschrÃ¤nkungen aus somatischer und psychiatrischer Sicht. Es kÃ¶nnten die gleichen Zeitabschnitte zum Einlegen von Pausen und zur Erholung genutzt werden (Urk. 10/42/14).</w:t>
      </w:r>
    </w:p>
    <w:p>
      <w:r>
        <w:rPr>
          <w:b/>
        </w:rPr>
        <w:t>E. 3.2</w:t>
      </w:r>
    </w:p>
    <w:p>
      <w:r>
        <w:t>3.2.1Â Â  Die Gutachter des S.___ stellten im Gutachten vom 22. Juni 2009 folgende Diagnosen mit Einfluss auf die ArbeitsfÃ¤higkeit (Urk. 10/79/34 Ziff. 4):</w:t>
      </w:r>
    </w:p>
    <w:p>
      <w:r>
        <w:t>- Chronische Kopf-, Nacken- und Schulterschmerzen (chronisches zephales Zervikalsyndrom [ICD-10 M53.0]) mit begleitenden EinschrÃ¤nkungen der Beweglichkeit des Kopfs und Nackens, mit psychophysischen (LÃ¤rm- und Lichtempfindlichkeit, Verschwommensehen) und vegetativen Begleiterscheinungen (SchlafstÃ¶rungen, Schwindel, Atemnot, Brustenge etc.) und affektiven Begleiterscheinungen (labile Stimmung)</w:t>
      </w:r>
    </w:p>
    <w:p>
      <w:r>
        <w:t>- Zervikales und nach rechts ausstrahlendes SchultergÃ¼rtelschmerzsyndrom</w:t>
      </w:r>
    </w:p>
    <w:p>
      <w:r>
        <w:t>- Chronische SchmerzstÃ¶rung mit somatischen und psychischen Faktoren (ICD-10 [2009] F45.41)</w:t>
      </w:r>
    </w:p>
    <w:p>
      <w:r>
        <w:t>3.2.2Â Â  Zur Frage der ArbeitsfÃ¤higkeit fÃ¼hrten die Gutachter des S.___ aus, dass der BeschwerdefÃ¼hrerin der Beruf als Krankenschwester sowohl aus somatischer wie auch aus psychiatrischer Sicht nicht mehr zumutbar sei. Die Zunahme der Beschwerden innerhalb von Stunden am Untersuchungstag zeige, dass eine kÃ¶rperliche Arbeit mit mittelschweren Anteilen (Heben und Transferieren von Patienten, Arbeiten in ungÃ¼nstigen KÃ¶rperhaltungen) von der BeschwerdefÃ¼hrerin nicht dauernd geleistet werden kÃ¶nne (Urk. 10/79/36 Ziff. 7.1). Hingegen kÃ¶nne die BeschwerdefÃ¼hrerin Arbeiten in kÃ¶rperlichen Zwangshaltungen (beispielsweise im Sitzen fÃ¼r Schreibarbeiten, fÃ¼r Arbeiten am Computer etc.) ausfÃ¼hren, sofern sie nach 30 Minuten einen Haltungswechsel (aufstehen, umhergehen etc.) vornehmen und nach 2 Stunden 15 Minuten Pause einschalten kÃ¶nne. KÃ¶rperlich leichte, wechselbelastende Arbeiten (sitzender Anteil &lt;50 %) mit geringen bis maximal mÃ¤ssigen Effizienzanforderungen und geringer Eigen- oder FremdgefÃ¤hrdung seien ihr zumutbar. Solche Arbeiten kÃ¶nne sie in einem 70%-Pensum ausfÃ¼hren, wobei dieser Wert die Zeitaufwendung fÃ¼r den eigenen Haushalt nicht berÃ¼cksichtige. Unter BerÃ¼cksichtigung dieses Aufwands sei ihr ein 50%-Pensum zumutbar. Aus psychiatrischer Sicht limitierten die Schmerzen, unter BerÃ¼cksichtigung von Ressourcen beziehungsweise der psychiatrischen KomorbiditÃ¤t, die ArbeitsfÃ¤higkeit fÃ¼r somatisch optimal angepasste TÃ¤tigkeiten auf 50 %. Durch eine konsequente analgetische Therapie, so wie in der Rubrik "Medizinische Massnahmen" beschrieben, wÃ¼rde sich die zumutbare ArbeitsfÃ¤higkeit in angepassten TÃ¤tigkeiten auf 70 % erhÃ¶hen. FÃ¼r die Realisierung dieser ArbeitsfÃ¤higkeit seien aber voraussichtlich unterstÃ¼tzende berufliche Massnahmen nÃ¶tig (Urk. 10/79/38).</w:t>
      </w:r>
    </w:p>
    <w:p>
      <w:r>
        <w:rPr>
          <w:b/>
        </w:rPr>
        <w:t>E. 3.3</w:t>
      </w:r>
    </w:p>
    <w:p>
      <w:r>
        <w:t>3.3.1Â Â  Dr. med. U.___, Spezialarzt FMH fÃ¼r Innere Medizin, zertifizierter Gutachter SIM, vom regionalen Ã¤rztlichen Dienst (RAD) hielt in seiner Stellungnahme vom 19. August 2009 fest, die rheumatologische Diagnosenaufstellung des S.___ decke sich mit der bereits aus dem R.___-Gutachten bekannten. Das S.___ diagnostiziere ebenso wie das R.___ ein chronisches zervikozephales und zervikobrachiales rechtsseitiges Schmerzsyndrom. Das S.___ fÃ¼hre unter anderem aus, dass unter BerÃ¼cksichtigung der Klagen die Befunde am Bewegungsapparat ausserordentlich klein seien. Psychiatrisch wÃ¼rden die Kriterien einer somatoformen SchmerzstÃ¶rung abgehandelt, wobei die psychiatrisch gestellten Diagnosen inhaltlich ebenfalls mit den bereits bekannten weitgehend in Einklang zu bringen seien; Hinweise auf eine schwerwiegende depressive StÃ¶rung oder eine gravierende psychiatrische KomorbiditÃ¤t anderer Art wÃ¼rden fehlen. GestÃ¼tzt auf diese Ãberlegungen kam Dr. U.___ zum Schluss, dass die IV-Stelle aus versicherungsmedizinischer Sicht an ihrem Vorbescheid festhalten sollte (Urk. 10/115/5).</w:t>
      </w:r>
    </w:p>
    <w:p>
      <w:r>
        <w:t>3.3.2Â Â  PD Dr. med. univ. V.___, Facharzt fÃ¼r Neurologie, zertifizierter Gutachter SIM, vom RAD legte in seiner Stellungnahme vom 4. November 2009 nach ausfÃ¼hrlicher Zusammenfassung der neurologischen Diagnosen und Befunde durch die Gutachter des S.___ dar, dass die im Gutachten vom 22. Juni 2009 attestierte 50%ige ArbeitsunfÃ¤higkeit in jeglicher ArbeitstÃ¤tigkeit nicht nachvollziehbar aus den aktuell berichteten neurologischen Befunden hergeleitet werden kÃ¶nne. Im Vergleich zum R.___-Gutachten und dessen neurologischer Teilbegutachtung wÃ¼rden keine neuen medizinischen Tatsachen vorgebracht. Die vom Gutachten des R.___ abweichende ArbeitsfÃ¤higkeitsbeurteilung durch die Gutachter des S.___ werde nicht begrÃ¼ndet. Aus neurologischer Sicht kÃ¶nne daher weiterhin auf das polydisziplinÃ¤re Gutachten des R.___ abgestellt werden. Dass in diesem Fall ein "typisches Beschwerdebild nach HWS-Distorsion" vorliege, sei seines Erachtens im Ãbrigen hochgradig diskutierbar (Urk. 10/115/6).</w:t>
      </w:r>
    </w:p>
    <w:p>
      <w:r>
        <w:t>3.3.3Â Â  Prof. Dr. med. W.___, Spezialarzt FMH fÃ¼r Psychiatrie und Psychotherapie, zertifizierter Gutachter SIM, vom RAD hielt in seiner ausfÃ¼hrlichen Stellungnahme vom 9. November 2009 fest, die im Gutachten des S.___ postulierte 50%ige ArbeitsunfÃ¤higkeit kÃ¶nne nicht nachvollziehbar aus den berichteten psychiatrischen Befunden hergeleitet werden. Im Vergleich zum Gutachten des R.___ und zu dessen psychiatrischer Teilbegutachtung wÃ¼rden keine konsistenten neuen psychiatrischen Befunde vorgebracht. Die differierende ArbeitsfÃ¤higkeitsbeurteilung durch das S.___ im Vergleich zum R.___ werde im Gutachten vom 22. Juni 2009 nicht begrÃ¼ndet. Daher kÃ¶nne aus psychiatrischer Sicht weiterhin auf das polydisziplinÃ¤re Gutachten des R.___ abgestellt werden. Insbesondere sah Prof. Dr. W.___ aus versicherungsmedizinischer Sicht keine wesentlichen Unterschiede zwischen der anhaltenden somatoformen SchmerzstÃ¶rung (ICD-10 F45.4) und der im ICD-10-GM (2009) neu eingefÃ¼hrten Diagnose der chronischen SchmerzstÃ¶rung mit somatischen und psychischen Faktoren (ICD-10 F45.41). Aus versicherungsmedizinischer Sicht sei deshalb am Vorbescheid der IV-Stelle festzuhalten (Urk. 10/115/7).</w:t>
      </w:r>
    </w:p>
    <w:p>
      <w:r>
        <w:rPr>
          <w:b/>
        </w:rPr>
        <w:t>E. 4</w:t>
      </w:r>
    </w:p>
    <w:p>
      <w:r>
        <w:t>4.1Â Â Â Â  Das Gutachten des R.___ vom 7. April 2008 (Urk. 10/42/1-16) ist fÃ¼r die streitigen Belange umfassend, beruht auf eigenen Untersuchungen, berÃ¼cksichtigt die geklagten Beschwerden und ist in Kenntnis der Vorakten abgegeben worden; zudem sind die AusfÃ¼hrungen in der Beurteilung der medizinischen ZusammenhÃ¤nge sowie der medizinischen Situation nachvollziehbar und enthalten begrÃ¼ndete Schlussfolgerungen (BGE 125 V 352 E. 3a). Mithin sind keine GrÃ¼nde ersichtlich, weshalb auf die Expertise nicht abgestellt werden sollte. Wie die Dres. U.___ und V.___ sowie Prof. Dr. W.___ vom RAD zutreffend darlegten, decken sich die von den R.___-Gutachtern erhobenen Diagnosen und Befunde sowohl in somatischer als auch in psychiatrischer Hinsicht weitgehend mit denjenigen, die im Gutachten des S.___ vom 22. Juni 2009 festgehalten wurden. Soweit im R.___-Gutachten eine somatoforme SchmerzstÃ¶rung (ICD-10 F45.4) diagnostiziert, im S.___-Gutachten aber auf die Neukodifikation von ICD-10 F 45.41 abgestellt wird, wo neu somatoforme SchmerzstÃ¶rungen aufgefÃ¼hrt werden, welche ihren Ausgangspunkt in einem physiologischen Prozess oder einer kÃ¶rperlichen StÃ¶rung haben, ist auf die sozialversicherungsrechtliche Relevanz der Diagnose nach ICD-10 bei psychogenen SchmerzzustÃ¤nden hinzuweisen (BGE 130 V 396 E. 6.2.3 S. 401 f.; vgl. auch diesbezÃ¼gliche AusfÃ¼hrungen von Prof. Dr. W.___ [Urk. 10/115/7]). FragwÃ¼rdig erscheint im Lichte der einschlÃ¤gigen Klinisch-diagnostischen Leitlinien die von den S.___-Verantwortlichen bei der Herleitung ihrer psychiatrischen Krankheitszuordnung erfolgte Bejahung einer persistierenden leichten posttraumatischen BelastungsstÃ¶rung (ICD-10 F43.1; Urk. 10/79/23 und 10/79/31), da der als "potentiell lebensbedrohlich" eingestufte Autounfall (vom 24. August 2004; Urk. 10/79/22) das Kriterium der AussergewÃ¶hnlichkeit des traumatisierenden Ereignisses offenkundig bei weitem nicht erfÃ¼llt. Im Ãbrigen hat auch im S.___ aus neurologischer Sicht ausdrÃ¼cklich nur eine beschreibende Diagnose gestellt werden kÃ¶nnen (Urk. 10/79/29-30), ohne dass sich irgendwelche Hinweise auf eine SchÃ¤digung des peripheren oder zentralen Nervensystems ergeben hÃ¤tten (Urk. 10/79/30); ausserdem haben laut dem - im S.___-Hauptgutachten auszugsweise wiedergegebenen (Urk. 10/79/30) - rheumalogischen Teilgutachten vom 2. April 2009 (Urk. 3/4) am Bewegungsapparat kaum objektive pathologische Befunde erhoben werden kÃ¶nnen (S. 7 f. und 9).</w:t>
      </w:r>
    </w:p>
    <w:p>
      <w:r>
        <w:t>4.2Â Â Â Â  Eine Divergenz zwischen den beiden Gutachten besteht beim angenommenen Grad der ArbeitsfÃ¤higkeit. WÃ¤hrend die Gutachter des R.___ in kÃ¶rperlich leichten bis intermittierend mittelschwer belastenden beruflichen TÃ¤tigkeiten eine Arbeits- und LeistungsfÃ¤higkeit von 80 % annehmen (Urk. 10/42/14), kommen die Gutachter des S.___ zum Schluss, kÃ¶rperlich leichte, wechselbelastende Arbeiten (sitzender Anteil &lt;50 %) mit geringen bis maximal mÃ¤ssigen Effizienzanforderungen und geringer Eigen- oder FremdgefÃ¤hrdung seien der BeschwerdefÃ¼hrerin - unter BerÃ¼cksichtigung des fÃ¼r den Haushalt zu leistenden Zeitaufwands - lediglich im Umfang eines 50%-Pensums zumutbar, wobei sich die zumutbare ArbeitsfÃ¤higkeit in angepassten TÃ¤tigkeiten durch eine konsequente analgetische Therapie auf 70 % erhÃ¶hen wÃ¼rde (Urk. 10/79/38). Zu bemÃ¤ngeln ist jedoch, dass der psychiatrische Gutachter des S.___ zwar Stellung nahm zu den im Gutachten des R.___ erhobenen psychiatrischen Diagnosen (Urk. 10/79/31 f.), er sich jedoch - wie die vom RAD konsultierten FachÃ¤rzte zu Recht feststellten (Urk. 10/115/6, 10/115/7) - weder mit der abweichenden Beurteilung der ArbeitsfÃ¤higkeit durch die R.___-Gutachter auseinander setzte noch eine BegrÃ¼ndung fÃ¼r die unterschiedliche EinschÃ¤tzung lieferte. Weiter fÃ¤llt auf, dass die Gutachter des S.___ bezÃ¼glich der im Rahmen der HaushaltsfÃ¼hrung zu bewÃ¤ltigenden Aufgaben, soweit sie sich dazu Ã¼berhaupt Ã¤usserten, durchwegs eine relativ hohe ArbeitsfÃ¤higkeit attestierten (von 50 % fÃ¼r den Bereich "Einkaufen/Post/chemische Reinigung" bis zu 90 % in den Bereichen "Administrative Arbeiten", "Kind fÃ¼ttern/waschen", "mit Kind spielen/spazieren gehen" und "Kind an einen Ort begleiten"; Urk. 10/79/37). Unter diesen UmstÃ¤nden erscheint die Bescheinigung einer lediglich 50%igen ArbeitsfÃ¤higkeit in behinderungsangepassten TÃ¤tigkeiten auch unter BerÃ¼cksichtigung einer allfÃ¤lligen Wechselwirkung infolge der Belastung durch Beruf und Haushalt als nicht nachvollziehbar, zumal auch das R.___-Gutachten in Kenntnis der im Haushaltsbereich vorhandenen Belastungssituation erstellt worden und dementsprechend davon auszugehen ist, dass eine mÃ¶gliche wechselseitige Verminderung der LeistungsfÃ¤higkeit von den Gutachtern hinreichend gewÃ¼rdigt worden ist. Nach dem Gesagten erweist sich das Gutachten des S.___ in Bezug auf die Beurteilung der ArbeitsfÃ¤higkeit nicht als schlÃ¼ssig, weshalb in dieser Hinsicht nicht darauf abgestellt werden kann.</w:t>
      </w:r>
    </w:p>
    <w:p>
      <w:r>
        <w:t>4.3Â Â Â Â  Nicht ersichtlich ist, inwiefern die R.___-Gutachter - wie von der BeschwerdefÃ¼hrerin geltend gemacht (Urk. 1 S. 7) wird - wichtige Dokumente nicht berÃ¼cksichtigen haben sollen. Die im S.___-Gutachten erwÃ¤hnte oto-neurologische AbklÃ¤rung durch Dr. med. X.___, Facharzt FMH fÃ¼r Oto-Rhino-Laryngologie, Hals- und Gesichtschirurgie (gemÃ¤ss Bericht vom 10. November 2008; Urk. 10/79/7-8), ist - auf Veranlassung von Dr. E.___ (vgl. Schreiben vom 13. September 2008 [Urk. 10/67/1]) - erst nach der R.___-Begutachtung erfolgt, wobei etwa die von Dr. X.___ notorisch angewandte Untersuchungsmethode der (computerisierten) dynamischen Posturographie von vornherein nicht zur organischen Objektivierung nicht fassbarer GleichgewichtsstÃ¶rungen taugt (vgl. etwa Urteile des Bundesgerichts 8C_416/2010 vom 29. November 2010 E. 3.4, 8C_181/2010 vom 20. Mai 2010 E. 3.4.2 und 8C_75/2010 vom 1. April 2010 E. 4 mit zahlreichen weiteren Hinweisen). Soweit die BeschwerdefÃ¼hrerin vorbringt, das R.___ sei wirtschaftlich klar von der IV-Stelle abhÃ¤ngig, weshalb die notwendige UnabhÃ¤ngigkeit der Gutachterstelle seit LÃ¤ngerem nicht mehr gewÃ¤hrleistet sei, kann auf das Urteil 9C_243/2010 (E. 1.3, 2.3) des Bundesgerichts vom 28. Juni 2011 verwiesen werden, wonach der Einsatz von MEDAS grundsÃ¤tzlich verfassungs- und EMRK-konform ist. Nichts zu ihren Gunsten kann die BeschwerdefÃ¼hrerin sodann aus den Berichten der T.___ vom 29. Januar, 26. Februar beziehungsweise vom 31. MÃ¤rz 2010 (Urk. 10/100, 10/103 und 10/105) ableiten, laut denen die BeschwerdefÃ¼hrerin nach einem dreimonatigen Arbeitstraining bei einer Arbeitszeit von 2 Stunden tÃ¤glich eine 100%ige LeistungsfÃ¤higkeit erzielen kÃ¶nne, wobei das Potential fÃ¼r eine weitere Steigerung sicher nicht ausgeschÃ¶pft sei, vorausgesetzt die BeschwerdefÃ¼hrerin bekomme noch die dafÃ¼r nÃ¶tige Zeit (Urk. 10/105/3). Wohl konnten im Rahmen des Arbeitstrainings die in der Zielvereinbarung genannten Ziele der Stabilisierung und (Realisierung) der 80%igen ArbeitsfÃ¤higkeit (vgl. Urk. 10/105/3 Ziff. 7f) nicht erreicht werden. Es ist jedoch davon auszugehen, dass die Beurteilung der ArbeitsfÃ¤higkeit in den Berichten der T.___ zum Teil auf unzutreffenden Annahmen bezÃ¼glich der somatischen BeeintrÃ¤chtigungen beruht (vgl. etwa Urk. 10/105/2 Ziff. 7c: "Ihr DurchhaltevermÃ¶gen wurde aber blockiert durch ihre gesundheitlichen BeeintrÃ¤chtigungen, die ihre Belastbarkeit und ihre ArbeitsfÃ¤higkeit einschrÃ¤nkten."). Dazu kommt, dass bei einer psychischen StÃ¶rung mit Krankheitswert die Frage zentrale Bedeutung hat, ob und inwiefern, allenfalls bei geeigneter Behandlung, von der versicherten Person trotz des Leidens willensmÃ¤ssig erwartet werden kann, zu arbeiten und einem Erwerb nachzugehen (BGE 127 V 299 f.). Dass der BeschwerdefÃ¼hrerin ungeachtet der psychischen BeeintrÃ¤chtigung eine entsprechende Willensanstrengung zumutbar wÃ¤re, um einer ErwerbstÃ¤tigkeit im Umfang eines (mindestens) 50%igen Pensums nachzugehen, ist unter den Gutachtern des R.___ und des S.___ unbestritten. Aus dem Abschlussbericht zum Arbeitstraining ergeben sich zudem klare Hinweise darauf, dass bei der Beurteilung der LeistungsfÃ¤higkeit invaliditÃ¤tsfremde psychosoziale Faktoren ("ZusÃ¤tzliche private Probleme [Kind notfallmÃ¤ssig ins Spital] lÃ¶sten starke Ãngste aus. Kaum sprach man sie an, brach sie sofort in TrÃ¤nen aus." [vgl. Urk. 10/105/2 Ziff. 6]), eine nicht unbedeutende Rolle spielten.</w:t>
      </w:r>
    </w:p>
    <w:p>
      <w:r>
        <w:t>4.4Â Â Â Â  Nach dem Gesagten ist entgegen den AusfÃ¼hrungen in der Beschwerdeschrift auf das Gutachten des R.___ abzustellen, das die praxisgemÃ¤ssen Anforderungen an eine beweiskrÃ¤ftige medizinische Beurteilungsgrundlage (vgl. BGE 134 V 231 E. 5.1 S. 232) vollumfÃ¤nglich erfÃ¼llt. Da demnach feststeht, dass die BeschwerdefÃ¼hrerin in einer VerweistÃ¤tigkeit zu 80 % arbeitsfÃ¤hig ist, erfÃ¼llt sie die Anspruchsvoraussetzungen des Art. 14a Abs. 1 IVG in Verbindung mit Art. 6 ATSG nicht. Der Integrationsmassnahmen zur Vorbereitung auf die berufliche Eingliederung ablehnende Entscheid der IV-Stelle ist folglich zu bestÃ¤tigen.</w:t>
      </w:r>
    </w:p>
    <w:p>
      <w:r>
        <w:t>5.Â Â Â Â Â Â</w:t>
      </w:r>
    </w:p>
    <w:p>
      <w:r>
        <w:t>5.1Â Â Â Â  Zu prÃ¼fen bleibt der Anspruch der BeschwerdefÃ¼hrerin auf GewÃ¤hrung der unentgeltlichen Rechtspflege. GemÃ¤ss Art. 61 lit. a ATSG muss das Verfahren vor dem kantonalen Versicherungsgericht kostenlos sein. In Abweichung von diesem Grundsatz bestimmt Art. 69 Abs. 1 bis IVG, dass das Beschwerdeverfahren bei Streitigkeiten um die Bewilligung oder Verweigerung von IV-Leistungen kostenpflichtig ist (Satz 1). Eine besondere Regelung der unentgeltlichen Rechtspflege wurde mit der erwÃ¤hnten Ãnderung des IVG nicht statuiert, weshalb grundsÃ¤tzlich das kantonale Verfahrensrecht (Â§ 16 Abs. 1 des Gesetzes Ã¼ber das Sozialversicherungsgericht [GSVGer]) massgebend ist (Art. 61 Satz 1 ATSG; Urteil des Bundesgerichts 8C_991/2008 vom 1. April 2009 E. 3.1.1). Nach Art. 61 lit. f ATSG muss das Recht, sich verbeistÃ¤nden zu lassen, im Verfahren vor dem kantonalen Versicherungsgericht gewÃ¤hrleistet sein. Der Beschwerde fÃ¼hrenden Person wird ein unentgeltlicher Rechtsbeistand bewilligt, wo die VerhÃ¤ltnisse es rechtfertigen (Â§ 16 Abs. 2 GSVGer). Nach Art. 29 Abs. 3 der Bundesverfassung hat jede Person, die nicht Ã¼ber die erforderlichen Mittel verfÃ¼gt und deren Rechtsbegehren nicht aussichtslos erscheint, Anspruch auf unentgeltliche Rechtspflege. Soweit es zur Wahrung ihrer Rechte notwendig ist, hat sie ausserdem Anspruch auf unentgeltlichen Rechtsbeistand. Nach der Praxis sind die Voraussetzungen fÃ¼r die Bewilligung der unentgeltlichen VerbeistÃ¤ndung erfÃ¼llt, wenn der Prozess nicht aussichtslos erscheint sowie die Partei bedÃ¼rftig und die anwaltliche VerbeistÃ¤ndung notwendig oder doch geboten ist (SVR 2009 UV Nr. 12 S. 49; Urteil des Bundesgerichts 8C_530/2008 vom 25. September 2008 E. 3 mit Hinweisen).</w:t>
      </w:r>
    </w:p>
    <w:p>
      <w:r>
        <w:t>5.2Â Â Â Â  Als bedÃ¼rftig ist eine Person anzusehen, wenn sie ohne BeeintrÃ¤chtigung des fÃ¼r sie und ihre Familie nÃ¶tigen Lebensunterhaltes nicht in der Lage ist, die Prozesskosten zu bestreiten (BGE 128 I 225 E. 2.5.1 S. 232). Die prozessuale BedÃ¼rftigkeit beurteilt sich nach der gesamten wirtschaftlichen Situation des Rechtsuchenden im Zeitpunkt der Einreichung des Gesuchs (Urteil des Bundesgerichts 9C_84/2011 vom 24. Mai 2011 E. 2.2 mit Hinweis auf das Urteil des Bundesgerichts 5P.433/2005 vom 30. Januar 2006 E. 3.3). Bei der Beurteilung der BedÃ¼rftigkeit ist das Einkommen beider Ehegatten zu berÃ¼cksichtigen (BGE 115 Ia 193 E. 3a S. 195 und 108 Ia 9 E. 3 S. 10).</w:t>
      </w:r>
    </w:p>
    <w:p>
      <w:r>
        <w:t>5.3Â Â Â Â  Die BeschwerdefÃ¼hrerin, die mit ihrem Ehegatten und ihren zwei Kindern (JahrgÃ¤nge 1998 und 2003 [vgl. Urk. 13 S. 4]) im gleichen Haushalt lebt, geht keiner ErwerbstÃ¤tigkeit nach und bezieht keine Leistungen der Invaliden- oder Unfallversicherung beziehungsweise Zusatz- oder ErgÃ¤nzungsleistungen (Urk. 13 S. 3). Das Einkommen der Familie beschrÃ¤nkt sich laut ihren Angaben auf den Lohn des Ehegatten, der sich gemÃ¤ss Lohnabrechnung vom 27. Oktober 2010 (Urk. 14/2) auf monatlich Fr. 3'497.80 (netto) inklusive Kinderzulagen sowie zusÃ¤tzlich Fr. 500.-- fÃ¼r Pauschalspesen belÃ¤uft. Demnach Ã¼bersteigt das (erweiterte) Existenzminimum der BeschwerdefÃ¼hrerin und ihrer Familie das massgebende Einkommen bereits dann, wenn man lediglich den monatlichen Grundbetrag (von Fr. 1'700.-- fÃ¼r ein Ehepaar, Fr. 400.-- fÃ¼r ein Kind im Alter bis zu 10 Jahren und Fr. 600.-- fÃ¼r ein Kind im Alter Ã¼ber 10 bis zu 18 Jahren [vgl. Kreisschreiben der Verwaltungskommission des Obergerichts des Kantons ZÃ¼rich vom 16. September 2009; Richtlinien fÃ¼r die Berechnung des betreibungsrechtlichen Existenzminimums]) und den Mietzins (in der HÃ¶he von Fr. 1'440.-- pro Monat; Urk. 10/74/7) berÃ¼cksichtigt, um mindestens Fr. 100.-- im Monat. Unter diesen UmstÃ¤nden ist die BeschwerdefÃ¼hrerin ohne Weiteres - und wie schon im Verwaltungsverfahren (vgl. Urk. 10/121) - als prozessual bedÃ¼rftig zu qualifizieren, so dass sich weitere ErÃ¶rterungen zur Berechnung des Existenzminimums erÃ¼brigen, zumal die BeschwerdefÃ¼hrerin auch nicht Ã¼ber VermÃ¶gen in relevanter HÃ¶he verfÃ¼gt (vgl. Urk. 13 S. 2 und 7; vgl. Urk. 10/74/13-14). Da auch die weiteren Anspruchsvoraussetzungen (fehlende Aussichtslosigkeit und sachliche Notwendigkeit der RechtsverbeistÃ¤ndung) erfÃ¼llt sind, ist der BeschwerdefÃ¼hrerin in Bewilligung des Gesuchs vom 22. November 2010 (Urk. 1 S. 2) RechtsanwÃ¤ltin Bernadette ZÃ¼rcher, ZÃ¼rich, als unentgeltliche Rechtsvertreterin fÃ¼r das vorliegende Verfahren zu bestellen, und es ist ihr die unentgeltliche ProzessfÃ¼hrung zu gewÃ¤hren.</w:t>
      </w:r>
    </w:p>
    <w:p>
      <w:r>
        <w:t>5.4Â Â Â Â  RechtsanwÃ¤ltin Bernadette ZÃ¼rcher machte mit Honorarnote vom 29. August 2011 (Urk. 17/2) einen Aufwand von insgesamt 6.1 Stunden sowie Barauslagen von Fr. 22.70 geltend. In Anbetracht der zu berÃ¼cksichtigenden Akten und der zu behandelnden Rechtsfragen erscheint der geltend gemachte zeitliche Aufwand als angemessen. Bei einem gerichtsÃ¼blichen Stundenansatz von Fr. 200.-- ist die unentgeltliche Rechtsvertreterin deshalb inklusive Mehrwertsteuer und Auslagenersatz wie beantragt mit Fr. 1'337.15 aus der Gerichtskasse zu entschÃ¤digen.</w:t>
      </w:r>
    </w:p>
    <w:p>
      <w:r>
        <w:t>Das Gericht beschliesst:</w:t>
      </w:r>
    </w:p>
    <w:p>
      <w:r>
        <w:t>Â Â Â Â Â Â Â Â Â Â  In Bewilligung ihres Gesuchs vom 22. November 2010 (Urk. 1 S. 2) wird der BeschwerdefÃ¼hrerin RechtsanwÃ¤ltin Bernadette ZÃ¼rcher, ZÃ¼rich, als unentgeltliche Rechtsvertreterin fÃ¼r das vorliegende Verfahren bestellt, und es wird ihr die unentgeltliche ProzessfÃ¼hrung gewÃ¤hrt.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des Gesetzes Ã¼ber das Sozialversicherungsgericht (GSVGer) hingewiesen.</w:t>
      </w:r>
    </w:p>
    <w:p>
      <w:r>
        <w:t>3.Â Â Â Â Â Â Â Â  Die unentgeltliche Rechtsvertreterin der BeschwerdefÃ¼hrerin, RechtsanwÃ¤ltin Bernadette ZÃ¼rcher, ZÃ¼rich, wird mit Fr. 1'337.15 (inkl. Barauslagen und Mehrwertsteuer) aus der Gerichtskasse entschÃ¤digt. Die BeschwerdefÃ¼hrerin wird auf Â§ 16 Abs. 4 GSVGer hingewiesen.</w:t>
      </w:r>
    </w:p>
    <w:p>
      <w:r>
        <w:t>4.Â Â Â Â Â Â Â Â  Zustellung gegen Empfangsschein an:</w:t>
      </w:r>
    </w:p>
    <w:p>
      <w:r>
        <w:t>- RechtsanwÃ¤ltin Bernadette ZÃ¼rcher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