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IV.2010.01114 vom 22. Mai 2012</w:t>
      </w:r>
    </w:p>
    <w:p>
      <w:r>
        <w:t>ZH Sozialversicherungsgericht, 2012-05-22, DE</w:t>
      </w:r>
    </w:p>
    <w:p>
      <w:r>
        <w:rPr>
          <w:b/>
        </w:rPr>
        <w:t xml:space="preserve">Quelle: </w:t>
      </w:r>
      <w:r>
        <w:t>https://mcp.opencaselaw.ch/entscheid/zh_sozialversicherungsgericht_IV.2010.01114</w:t>
      </w:r>
    </w:p>
    <w:p>
      <w:r>
        <w:t>FR: ZH_SOZIALVERSICHERUNGSGERICHT IV.2010.01114 du 22 mai 2012</w:t>
      </w:r>
    </w:p>
    <w:p>
      <w:r>
        <w:t>IT: ZH_SOZIALVERSICHERUNGSGERICHT IV.2010.01114 del 22 maggio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GemÃ¤ss stÃ¤ndiger Rechtsprechung begrÃ¼ndet eine Drogensucht fÃ¼r sich allein keine InvaliditÃ¤t, sondern nur in Verbindung mit einem die ErwerbsfÃ¤higkeit beeintrÃ¤chtigenden geistigen, kÃ¶rperlichen oder psychischen Gesundheitsschaden mit Krankheitswert, der zur Sucht gefÃ¼hrt hat oder als deren Folge eingetreten ist (BGE 102 V 167, 99 V 28 E. 2; AHI 2002 S. 30 E. 2a, 2001 S. 228 f. E. 2b; SVR 2001 IV Nr. 3 S. 7 E. 2b; Urteil des Bundesgerichts I 940/05 vom 10. MÃ¤rz 2006 E. 2.1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WÃ¤hrend die Beschwerdegegnerin von einer lediglich durch das AbhÃ¤ngigkeitsverhalten begrÃ¼ndeten ArbeitsunfÃ¤higkeit des BeschwerdefÃ¼hrers ausgeht (Urk. 2, Urk. 7), wird seitens des BeschwerdefÃ¼hrers vorgebracht, es liege kein reines Suchtverhalten vor; vielmehr sei der Konsum Folge eines psychischen Gesundheitsschadens, weshalb von einer vollstÃ¤ndigen ArbeitsunfÃ¤higkeit ab April 2004 auszugehen sei (Urk. 1).</w:t>
      </w:r>
    </w:p>
    <w:p>
      <w:r>
        <w:rPr>
          <w:b/>
        </w:rPr>
        <w:t>E. 3</w:t>
      </w:r>
    </w:p>
    <w:p>
      <w:r>
        <w:t>3.1Â Â Â Â  Am 1. Dezember 2008 wurde der BeschwerdefÃ¼hrer im UniversitÃ¤tsspital B.___, Klinik und Poliklinik fÃ¼r Innere Medizin, nach einem tonisch-klonischen Krampfanfall notfallmÃ¤ssig behandelt. Im Spitalbericht vom gleichen Tag (Urk. 8/2) stellten die SpitalÃ¤rzte folgende Diagnosen:</w:t>
      </w:r>
    </w:p>
    <w:p>
      <w:r>
        <w:t>-Â  Verdacht auf generalisierten tonisch-klonischen Anfall, erstmalig</w:t>
      </w:r>
    </w:p>
    <w:p>
      <w:r>
        <w:t>-Â  Polytoxikomanie</w:t>
      </w:r>
    </w:p>
    <w:p>
      <w:r>
        <w:t>Â Â  -Â  Methadonprogramm 150 mg tÃ¤glich</w:t>
      </w:r>
    </w:p>
    <w:p>
      <w:r>
        <w:t>Â Â  -Â  gelegentlich Kokain/Heroin/Benzodiazepin intravenÃ¶s</w:t>
      </w:r>
    </w:p>
    <w:p>
      <w:r>
        <w:t>-Â  chronische Hepatitis C</w:t>
      </w:r>
    </w:p>
    <w:p>
      <w:r>
        <w:t>Â Â Â Â Â Â Â Â  Neurologisch zeigten sich bis auf eine anfÃ¤nglich zeitliche Desorientiertheit keine AuffÃ¤lligkeiten. Es bestehe keinen Anhalt fÃ¼r einen Infekt. Im kraniellen Computertomogramm zeige sich ebenfalls ein unauffÃ¤lliger Befund. Als Ursache fÃ¼r den Anfall sei am ehesten der Benzo-/Kokain-/Opiatabusus zu sehen, beziehungsweise eine mÃ¶gliche Entzugssymptomatik. Eine antiepileptische Therapie sei bei einmaligem Ereignis vorerst nicht indiziert. Der BeschwerdefÃ¼hrer habe in gutem Allgemeinzustand nach Hause entlassen werden kÃ¶nnen.</w:t>
      </w:r>
    </w:p>
    <w:p>
      <w:r>
        <w:t>3.2Â Â Â Â  Seit 17. Juli 2007 ist der BeschwerdefÃ¼hrer im Y.___, Poliklinik fÃ¼r Drogenmedizin, in Behandlung. Im Bericht vom 17. August 2009 (Urk. 8/8) diagnostizierten die behandelnden KlinikÃ¤rzte eine seit der Adoleszenz bestehende rezidivierende depressive StÃ¶rung, gegenwÃ¤rtig leichte Episode (ICD-10 F33.00), auf welche sie die von ihnen attestierte, seit Juli 2007 bestehende 100%ige ArbeitsunfÃ¤higkeit fÃ¼r jegliche TÃ¤tigkeit zurÃ¼ckfÃ¼hrten. Keinen Einfluss auf die ArbeitsfÃ¤higkeit massen sie hingegen folgenden Diagnosen bei:</w:t>
      </w:r>
    </w:p>
    <w:p>
      <w:r>
        <w:t>-Â  HeroinabhÃ¤ngigkeit, gegenwÃ¤rtig Teilnahme an einem Ã¤rztlich Ã¼berwachtem Ersatzdrogenprogramm (ICD-10 F11.22), seit 1988</w:t>
      </w:r>
    </w:p>
    <w:p>
      <w:r>
        <w:t>-Â  KokainabhÃ¤ngigkeit, gegenwÃ¤rtiger Substanzgebrauch (ICD-10 F14.24), seit 1988</w:t>
      </w:r>
    </w:p>
    <w:p>
      <w:r>
        <w:t>-Â  BenzodiazepinabhÃ¤ngigkeit, gegenwÃ¤rtig abstinent (ICD-10 F13.20), seit 2004</w:t>
      </w:r>
    </w:p>
    <w:p>
      <w:r>
        <w:t>-Â  CannabisabhÃ¤ngigkeit, gegenwÃ¤rtiger Substanzgebrauch (ICD-10 F12.24), seit 1985</w:t>
      </w:r>
    </w:p>
    <w:p>
      <w:r>
        <w:t>-Â  chronische Hepatitis C (ICD-10 B18.2)</w:t>
      </w:r>
    </w:p>
    <w:p>
      <w:r>
        <w:t>-Â  Verdacht auf Status nach generalisiertem tonisch-klonischen Anfall, erstmalig</w:t>
      </w:r>
    </w:p>
    <w:p>
      <w:r>
        <w:t>Â Â Â Â Â Â Â Â  Weiter fÃ¼hrten die berichtenden Ãrzte aus, der BeschwerdefÃ¼hrer habe depressive ZustÃ¤nde, Traurigkeit, Melancholie, Unruhe, Versagensangst, Appetit- und SchlafstÃ¶rungen, Gewichtsverlust, chronische MÃ¼digkeit, gestÃ¶rten Tagesrhythmus, SchuldgefÃ¼hle, MinderwertigkeitsgefÃ¼hle, Konzentrations- und Denkschwierigkeiten, ausgeprÃ¤gte GedÃ¤chtnisprobleme, Gedankenkreisen, GrÃ¼beln, Energie- und Lustlosigkeit, Kraftlosigkeit, fehlende Motivation, hÃ¤ufige TodeswÃ¼nsche, Suizidgedanken sowie kÃ¼rzlich mehrfache epileptische AnfÃ¤lle angegeben. Aufgrund der Untersuchungsbefunde kamen die KlinikÃ¤rzte zum Schluss, dass der BeschwerdefÃ¼hrer weiterhin depressive ZustÃ¤nde mit VersagensÃ¤ngsten aufweise, welche sich als Folge von traumatischen Erlebnissen in der Kindheit, einer schweren Adoleszenz, einer RÃ¼ckfÃ¼hrung in die Schweiz nach einem Aufenthalt in den USA sowie dem nachfolgenden Verlust von Arbeitsstelle und Wohnung entwickelt hÃ¤tten beziehungsweise dadurch unterhalten wÃ¼rden. Die derzeit beobachtbare depressive StÃ¶rung mit Konzentrationsschwierigkeiten, GedÃ¤chtnisproblemen, InsuffizienzgefÃ¼hlen und VersagensÃ¤ngsten beeintrÃ¤chtige beim BeschwerdefÃ¼hrer die ArbeitsfÃ¤higkeit deutlich. Der Zustand sei als eher instabil zu bezeichnen und die Prognose ungÃ¼nstig.</w:t>
      </w:r>
    </w:p>
    <w:p>
      <w:r>
        <w:t>3.3Â Â Â Â  Im psychiatrischen Gutachten vom 15. Februar 2010 (Urk. 8/12) diagnostizierte Dr. med. Z.___, Facharzt fÃ¼r Psychiatrie und Psychotherapie, eine Polytoxikomanie (ICD-10 F19.2), auf welche er eine seit dem Verlust der letzten festen Anstellung im Jahre 2004 bestehende 100%ige EinschrÃ¤nkung der ArbeitsfÃ¤higkeit zurÃ¼ckfÃ¼hrte. Es handle sich um den typischen Verlauf einer schweren DrogenabhÃ¤ngigkeit. Dank der Stabilisierung durch das Substitutionsprogramm und der finanziellen UnterstÃ¼tzung durch das Sozialamt wirke der BeschwerdefÃ¼hrer sehr gepflegt und geordnet. Eine schwere Depression sei aus heutiger Sicht nicht zu eruieren. Depressive ZustÃ¤nde kÃ¶nnten durchaus als Folge der Probleme im Umgang mit Suchtmitteln entstehen, insbesondere schon aus psychosozialen GrÃ¼nden. Eine leichte Depression sei jedoch kaum Ursache einer ArbeitsunfÃ¤higkeit. Die im Bericht des Y.___ als BegrÃ¼ndung fÃ¼r die ArbeitsunfÃ¤higkeit angegebenen kongnitiven EinschrÃ¤nkungen und subjektiven Beschwerden seien sicherlich nicht Folge einer leichten Depression, sondern wenn schon Folge der Einnahme von hohen Dosen an Suchtmitteln, Ersatzdrogen und Medikamenten. Bei der EinschrÃ¤nkung der ArbeitsfÃ¤higkeit wÃ¼rden psychosoziale Faktoren Ã¼berwiegen. Ohne die UnterstÃ¼tzung des Sozialamtes wÃ¼rde beim BeschwerdefÃ¼hrer ein massives psychosoziales Problem bestehen. Die Sucht sei weder Folge noch Ursache eines psychischen oder somatischen Leidens. Sie sei aber Ursache der seit 2004 bestehenden vollen ArbeitsunfÃ¤higkeit.</w:t>
      </w:r>
    </w:p>
    <w:p>
      <w:r>
        <w:t>3.4Â Â Â Â  Am 23. Juni 2010 wurde der BeschwerdefÃ¼hrer im Regionalen Ãrztlichen Dienst der IV-Stelle durch Dr. med. A.___, Facharzt fÃ¼r Psychiatrie und Psychotherapie, untersucht. Dem Bericht vom gleichen Tag (Urk. 8/16 S. 4) lÃ¤sst sich entnehmen, dass ein chronischer psychischer Gesundheitsschaden von Krankheitswert (ICD-10 F48.0 [Neurasthenie], F33.0 [Rezidivierende depressive StÃ¶rung, gegenwÃ¤rtig leichte Episode], F19.2 [Psychische und VerhaltensstÃ¶rungen durch multiplen Substanzgebrauch und Konsum anderer psychotroper Substanzen, AbhÃ¤ngigkeitssyndrom] sowie Z72.0 [Konsum von Alkohol, Tabak, Arzneimitteln oder Drogen] und Z73.1 [Probleme mit Bezug auf Schwierigkeiten bei der LebensbewÃ¤ltigung]) seit 2007 die volle AusschÃ¶pfung der funktionellen LeistungsfÃ¤higkeit fÃ¼r beruflich zu verwertende TÃ¤tigkeiten verhindere. Der BeschwerdefÃ¼hrer befinde sich im Ã¼berwachten Methadonprogramm und arbeite 25 Stunden pro Monat als Hilfsarbeiter in einem vom Sozialamt betriebenen handwerklichen Betrieb. Seine Tagesstruktur sei eigenstÃ¤ndig geplant und kÃ¶nne in der letzten Zeit ohne Schwierigkeiten eingehalten werden. Der BeschwerdefÃ¼hrer zeige sich stimmungsschwankend bei gutem kommunikativem Austausch und der FÃ¤higkeit, sich prÃ¤zise zur Lebensgeschichte und seinen ZukunftsplÃ¤nen zu Ã¤ussern. Im Ganzen erscheine er leistungsmotiviert und bereit, sich einer beruflichen Eingliederung zu stellen. Aus versicherungsmedizinischer Sicht bestehe aktuell medizinisch-theoretisch eine RestarbeitsfÃ¤higkeit von 50 % in angestammter und angepasster TÃ¤tigkeit in stÃ¼tzender und unterstÃ¼tzender Arbeitsplatzumgebung. Unter den Bedingungen einer stÃ¶rungsspezifisch orientierten therapeutischen und beruflichen Integration sei davon auszugehen, dass das Pensum mittelfristig zu steigern sei.</w:t>
      </w:r>
    </w:p>
    <w:p>
      <w:r>
        <w:rPr>
          <w:b/>
        </w:rPr>
        <w:t>E. 4</w:t>
      </w:r>
    </w:p>
    <w:p>
      <w:r>
        <w:t>4.1Â Â Â Â  Die Schlussfolgerungen im psychiatrischen Gutachten des Dr. Z.___ vom 15. Februar 2010 (Urk. 8/12) stÃ¼tzen sich auf eine eingehende fachÃ¤rztliche Untersuchung. Das Gutachten wurde in Kenntnis der Vorakten abgegeben und leuchtet in der Darlegung der medizinischen Situation ein. Der Gutachter beantwortete die gestellten Fragen umfassend, berÃ¼cksichtigte die geklagten Beschwerden und setzte sich mit diesen sowie dem Verhalten des BeschwerdefÃ¼hrers auseinander. Er rÃ¤umte zwar ein, dass der BeschwerdefÃ¼hrer zur Zeit arbeitsunfÃ¤hig sei, wies dabei jedoch auf invaliditÃ¤tsfremde UmstÃ¤nde wie das Ãberwiegen von psychosozialen Faktoren und das Suchtgeschehen hin.</w:t>
      </w:r>
    </w:p>
    <w:p>
      <w:r>
        <w:t>Â Â Â Â Â Â Â Â  Weiter Ã¼berzeugen Dr. Z.___s AusfÃ¼hrungen zur Pathogenese und zu den Auswirkungen der depressiven Symptomatik sowie seine Stellungnahme zu der von den Ãrzten des Y.___ abgegebenen EinschÃ¤tzung einer auf die leichte depressive Symptomatik zurÃ¼ckzufÃ¼hrenden vollen ArbeitsunfÃ¤higkeit (Urk. 8/8).</w:t>
      </w:r>
    </w:p>
    <w:p>
      <w:r>
        <w:t>Â Â Â Â Â Â Â Â  Eine somatisch bedingte EinschrÃ¤nkung der ArbeitsfÃ¤higkeit liegt nach Lage der Akten nicht vor. Insbesondere fanden die Ãrzte des UniversitÃ¤tsspitals B.___ keine organische Ursache fÃ¼r den erlittenen tonisch-klonischen Anfall (Urk. 8/2).</w:t>
      </w:r>
    </w:p>
    <w:p>
      <w:r>
        <w:t>Â Â Â Â Â Â Â Â  Schliesslich vermÃ¶gen die AusfÃ¼hrungen vom RAD-Arzt Dr. A.___ die Schlussfolgerungen in Dr. Z.___s Gutachten nicht in Frage zu stellen. Insbesondere fehlt im eher knappen Untersuchungsbericht vom 23. Juni 2010 eine nachvollziehbare BegrÃ¼ndung fÃ¼r die - teilweise erstmals - gestellten Diagnosen und deren Auswirkungen auf die ArbeitsfÃ¤higkeit (Urk. 8/16 S. 4).</w:t>
      </w:r>
    </w:p>
    <w:p>
      <w:r>
        <w:t>Â Â Â Â Â Â Â Â  Das psychiatrische Gutachten von Dr. Z.___ (vom 15. Februar 2010) von erfÃ¼llt sÃ¤mtliche von der Rechtsprechung aufgestellten Anforderungen an eine beweistaugliche beziehungsweise beweiskrÃ¤ftige medizinische Entscheidungsgrundlage, weshalb darauf abgestellt werden kann.</w:t>
      </w:r>
    </w:p>
    <w:p>
      <w:r>
        <w:t>4.2Â Â Â Â  Zusammenfassend ist festzuhalten, dass aus Ã¤rztlicher Sicht neben der Polytoxikomanie keine weiteren invalidenversicherungsrechtlich relevanten GesundheitsschÃ¤den ausgewiesen sind und ebenso rechtsgenÃ¼glich auszuschliessen ist, dass solche zur Sucht gefÃ¼hrt haben.</w:t>
      </w:r>
    </w:p>
    <w:p>
      <w:r>
        <w:t>Â Â Â Â Â Â Â Â  Da die Drogensucht fÃ¼r sich allein rechtsprechungsgemÃ¤ss keine InvaliditÃ¤t begrÃ¼ndet (E. 1.1 hievor), besteht kein Anspruch auf Leistungen der Invalidenversicherung, und zwar unabhÃ¤ngig davon, ob und in welchem Umfang die ArbeitsfÃ¤higkeit des BeschwerdefÃ¼hrers durch das Suchtgeschehen noch beeintrÃ¤chtigt ist. Es ist daher nicht zu beanstanden, wenn die Beschwerdegegnerin das Leistungsbegehren abgewiesen hat.</w:t>
      </w:r>
    </w:p>
    <w:p>
      <w:r>
        <w:rPr>
          <w:b/>
        </w:rPr>
        <w:t>E. 5</w:t>
      </w:r>
    </w:p>
    <w:p>
      <w:r>
        <w:t>5.1Â Â Â Â  Vorliegend sind beim BeschwerdefÃ¼hrer die Voraussetzungen zur Bewilligung der unentgeltlichen ProzessfÃ¼hrung gemÃ¤ss Â§ 16 Abs. 1 des Gesetzes Ã¼ber das Sozialversicherungsgericht (GSVGer) erfÃ¼llt.</w:t>
      </w:r>
    </w:p>
    <w:p>
      <w:r>
        <w:t>5.2Â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600.-- anzusetzen. Entsprechend dem Ausgang des Verfahrens sind sie dem unterliegenden BeschwerdefÃ¼hrer aufzuerlegen, jedoch zufolge GewÃ¤hrung der unentgeltlichen ProzessfÃ¼hrung einstweilen auf die Gerichtskasse zu nehmen.</w:t>
      </w:r>
    </w:p>
    <w:p>
      <w:r>
        <w:t>Das Gericht beschliesst:</w:t>
      </w:r>
    </w:p>
    <w:p>
      <w:r>
        <w:t>In Bewilligung des Gesuchs vom 19. November 2010 wird dem BeschwerdefÃ¼hrer die unentgeltliche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