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IV.2010.01113 vom 29. Februar 2012</w:t>
      </w:r>
    </w:p>
    <w:p>
      <w:r>
        <w:t>ZH Sozialversicherungsgericht, 2012-02-29, DE</w:t>
      </w:r>
    </w:p>
    <w:p>
      <w:r>
        <w:rPr>
          <w:b/>
        </w:rPr>
        <w:t xml:space="preserve">Quelle: </w:t>
      </w:r>
      <w:r>
        <w:t>https://mcp.opencaselaw.ch/entscheid/zh_sozialversicherungsgericht_IV.2010.01113</w:t>
      </w:r>
    </w:p>
    <w:p>
      <w:r>
        <w:t>FR: ZH_SOZIALVERSICHERUNGSGERICHT IV.2010.01113 du 29 février 2012</w:t>
      </w:r>
    </w:p>
    <w:p>
      <w:r>
        <w:t>IT: ZH_SOZIALVERSICHERUNGSGERICHT IV.2010.01113 del 29 febbraio 2012</w:t>
      </w:r>
    </w:p>
    <w:p>
      <w:pPr>
        <w:pStyle w:val="Heading2"/>
      </w:pPr>
      <w:r>
        <w:t>Erwägungen</w:t>
      </w:r>
    </w:p>
    <w:p>
      <w:r>
        <w:rPr>
          <w:b/>
        </w:rPr>
        <w:t>E. 2</w:t>
      </w:r>
    </w:p>
    <w:p>
      <w:r>
        <w:t>2.1Â Â Â Â  InvaliditÃ¤t ist die voraussichtlich bleibende oder lÃ¤ngere Zeit dauernde ganze oder teilweise ErwerbsunfÃ¤higkeit (Art. 8 Abs. 1 des Bundesgesetzes Ã¼ber den Allgemeinen Teil des Sozialversicherungsrechts [ATSG]). Die InvaliditÃ¤t kann Folge von Geburtsgebrechen, Krankheit oder Unfall sein (Art. 4 Abs. 1 des Bundesgesetzes Ã¼ber die Invalidenversicherung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Abs. 1 ATSG). FÃ¼r die Beurteilung des Vorliegens einer ErwerbsunfÃ¤higkeit sind ausschliesslich die Folgen der gesundheitlichen BeeintrÃ¤chtigung zu berÃ¼cksichtigen. Eine ErwerbsunfÃ¤higkeit liegt zudem nur vor, wenn sie aus objektiver Sicht nicht Ã¼berwindbar ist (Art. 7 Abs. 2 ATSG in der seit 1. Januar 2008 geltenden Fassung).</w:t>
      </w:r>
    </w:p>
    <w:p>
      <w:r>
        <w:t>2.2Â Â Â Â  Anspruch auf eine Rente haben gemÃ¤ss Art. 28 Abs. 1 IVG Versicherte, die:</w:t>
      </w:r>
    </w:p>
    <w:p>
      <w:r>
        <w:t>a.Â Â Â Â Â Â  ihre ErwerbsfÃ¤higkeit oder die FÃ¤higkeit, sich im Aufgabenbereich zu betÃ¤tigen, nicht durch zumutbare Eingliederungsmassnahmen wieder herstellen, erhalten oder verbessern kÃ¶nnen;</w:t>
      </w:r>
    </w:p>
    <w:p>
      <w:r>
        <w:t>b.Â Â Â Â Â Â  wÃ¤hrend eines Jahres ohne wesentlichen Unterbruch durchschnittlich mindestens 40 Prozent arbeitsunfÃ¤hig (Art. 6 ATSG) gewesen sind; und</w:t>
      </w:r>
    </w:p>
    <w:p>
      <w:r>
        <w:t>c.Â Â Â Â Â Â  nach Ablauf dieses Jahres zu mindestens 40 Prozent invalid (Art. 8 ATSG) sind.</w:t>
      </w:r>
    </w:p>
    <w:p>
      <w:r>
        <w:t>Â Â Â Â Â Â Â Â  Die seit dem 1. Januar 2004 massgeblichen Rentenabstufungen geben bei einem InvaliditÃ¤tsgrad von mindestens 40 Prozent Anspruch auf eine Viertelsrente, bei einem InvaliditÃ¤tsgrad von mindestens 50 Prozent Anspruch auf eine halbe Rente, bei einem InvaliditÃ¤tsgrad von mindestens 60 Prozent Anspruch auf eine Dreiviertelsrente und bei einem InvaliditÃ¤tsgrad von mindestens 70 Prozent Anspruch auf eine ganze Rente (Art. 28 Abs. 2 IVG; bis 31. Dezember 2007: Art. 28 Abs. 1 IVG).</w:t>
      </w:r>
    </w:p>
    <w:p>
      <w:r>
        <w:t>2.3Â Â Â Â  Bei erwerbstÃ¤tigen Versicherten ist der InvaliditÃ¤tsgrad gemÃ¤ss Art. 16 ATSG in Verbindung mit Art. 28a Abs. 1 IVG (bis 31. Dezember 2007: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343 E. 3.4.2 mit Hinweisen).</w:t>
      </w:r>
    </w:p>
    <w:p>
      <w:r>
        <w:t>2.4Â Â Â Â  Wurde eine Rente oder eine HilflosenentschÃ¤digung wegen eines zu geringen InvaliditÃ¤tsgrades verweigert, so wird nach Art. 87 Abs. 4 IVV eine neue Anmeldung nur geprÃ¼ft, wenn die Voraussetzungen gemÃ¤ss Abs. 3 dieser Bestimmung erfÃ¼llt sind. Danach ist im Revisionsgesuch glaubhaft zu machen, dass sich der Grad der InvaliditÃ¤t in einer fÃ¼r den Anspruch erheblichen Weise geÃ¤ndert hat. Tritt die Verwaltung auf die Neuanmeldung ein, so hat sie die Sache materiell abzuklÃ¤ren und sich zu vergewissern, ob die von der versicherten Person glaubhaft gemachte VerÃ¤nderung des InvaliditÃ¤tsgrades auch tatsÃ¤chlich eingetreten ist; sie hat demnach in analoger Weise wie bei einem Revisionsfall nach Art. 17 Abs. 1 ATSG vorzugehen (vgl. dazu BGE 130 V 71; AHI 1999 S. 84 E. 1b mit Hinweisen; vgl. auch AHI 2000 S. 309 E. 1b mit Hinweisen). Stellt sie fest, dass der InvaliditÃ¤tsgrad seit Erlass der frÃ¼heren rechtskrÃ¤ftigen VerfÃ¼gung keine VerÃ¤nderung erfahren hat, so weist sie das neue Gesuch ab. Andernfalls hat sie zunÃ¤chst noch zu prÃ¼fen, ob die festgestellte VerÃ¤nderung genÃ¼gt, um nunmehr eine anspruchsbegrÃ¼ndende InvaliditÃ¤t zu bejahen, und hernach zu beschliessen. Im Beschwerdefall obliegt die gleiche materielle PrÃ¼fungspflicht auch dem Gericht (BGE 130 V 71 E. 3.2.2 und 3.2.3, 117 V 198 E. 3a, 109 V 108 E. 2b).</w:t>
      </w:r>
    </w:p>
    <w:p>
      <w:r>
        <w:t>Â Â Â Â Â Â Â Â  Mit der rechtskrÃ¤ftigen Ablehnung eines Rentengesuchs ist - vorbehÃ¤ltlich der WiedererwÃ¤gung oder prozessualen Revision der betreffenden VerfÃ¼gung - verbindlich festgestellt, dass ein Rentenanspruch nicht vor diesem Zeitpunkt entstanden ist. In einem solchen Fall kÃ¶nnen bei spÃ¤terer Bejahung der Anspruchsberechtigung in einem neuen Verfahren Rentenleistungen frÃ¼hestens ab dem Monat zur Ausrichtung gelangen, in welchem die AblehnungsverfÃ¼gung ergangen ist (vgl. Art. 29 Abs. 2 IVG; Urteile des EidgenÃ¶ssischen Versicherungsgerichts in Sachen K. vom 24. MÃ¤rz 2004, I 857/02, Erw. 4.1 sowie in Sachen I. vom 7. Juli 2000, B43/99, Erw. 5b).</w:t>
      </w:r>
    </w:p>
    <w:p>
      <w:r>
        <w:t>2.5Â Â Â Â  Um den InvaliditÃ¤tsgrad bemessen zu kÃ¶nnen, ist die Verwaltung (und im Beschwerdefall das Gericht) auf Unterlagen angewiesen, die Ã¤rztliche und gegebenenfalls auch andere Fachleute zur VerfÃ¼gung zu stellen haben. Aufgabe des Arztes oder der Ãrztin ist es, den Gesundheitszustand zu beurteilen und dazu Stellung zu nehmen, in welchem Umfang und bezÃ¼glich welcher TÃ¤tigkeiten die versicherte Person arbeitsunfÃ¤hig ist (BGE 125 V 256 E. 4). Im Weiteren sind die Ã¤rztlichen AuskÃ¼nfte eine wichtige Grundlage fÃ¼r die Beurteilung der Frage, welche Arbeitsleistungen der versicherten Person noch zugemutet werden kÃ¶nnen (BGE 125 V 261 E. 4 mit Hinweisen; AHI 2002 S. 70 E. 4b/cc).</w:t>
      </w:r>
    </w:p>
    <w:p>
      <w:r>
        <w:t>2.6Â Â Â Â  Das Gericht hat den Sachverhalt von Amtes wegen festzustellen und demnach zu prÃ¼fen, ob die vorliegenden Beweismittel eine zuverlÃ¤ssige Beurteilung des strittigen Leistungsanspruches gestatten. Einem Ã¤rztlichen Bericht kommt Beweiswert zu, wenn er fÃ¼r die streitigen Belange umfassend ist, auf allseitigen Untersuchungen beruht, auch die geklagten Beschwerden berÃ¼cksichtigt und in Kenntnis der Vorakten (Anamnese) abgegeben worden ist, wenn die Beschreibung der medizinischen Situation und ZusammenhÃ¤nge einleuchtet und die Schlussfolgerungen des Arztes begrÃ¼ndet sind (BGE 125 V 352 E. 3a, BGE 122 V 160 f. Erw. 1c, je mit Hinweisen; zum Ã¤rztlichen Gutachten vgl. auch Meyer-Blaser in: H. Fredenhagen, Das Ã¤rztliche Gutachten, 4., ergÃ¤nzte Auflage 2003, S. 24 f.).</w:t>
      </w:r>
    </w:p>
    <w:p>
      <w:r>
        <w:rPr>
          <w:b/>
        </w:rPr>
        <w:t>E. 3</w:t>
      </w:r>
    </w:p>
    <w:p>
      <w:r>
        <w:t>3.1Â Â Â Â  Die Beschwerdegegnerin hat mit unangefochten in Rechtskraft erwachsener VerfÃ¼gung vom 27. September 2007 (Urk. 10/23) den Anspruch des BeschwerdefÃ¼hrers auf eine Invalidenrente mangels leistungsbegrÃ¼ndender ErwerbsunfÃ¤higkeit verneint. Zur BegrÃ¼ndung dieser VerfÃ¼gung hatte die Beschwerdegegnerin mitunter ausgefÃ¼hrt, gemÃ¤ss ihren medizinischen AbklÃ¤rungen sei der BeschwerdefÃ¼hrer in der angestammten TÃ¤tigkeit zu 20 % eingeschrÃ¤nkt. Eine behinderungsangepasste sei ihm jedoch zu 100 % zumutbar. Sie stÃ¼tzte sich dabei auf den Bericht von Y.___ vom 8. Januar 2007 (Urk. 10/7). Darin hatte dieser einen hochgradigen Verdacht auf eine X-chromosale juvenile Retinoschisis beidseits, eine Makula mit RadspeichenphÃ¤nomen beidseits, bestehend seit lÃ¤ngerer Zeit, sowie mittelperiphere WWP-Ã¤hnliche VerÃ¤nderungen, bestehend sicher lÃ¤nger als 2000, diagnostiziert (Urk. 10/7/1). Unter dem Titel "erhobene Befunde" hatte Y.___ mitunter einen Fernvisus rechts sc (sine correctione) von 0,1 resp. cc (cum correctione) von 0,2 und einen Fernvisus links sc von 0,2 resp. cc von 0,3 - 0,4 angefÃ¼hrt (Urk. 10/7/2). Diese Diagnosen und Befunde blieben laut den Angaben von Y.___ in seinem Verlaufsbericht vom 13. Juni 2007 bis dahin unverÃ¤ndert (Urk. 10/17).</w:t>
      </w:r>
    </w:p>
    <w:p>
      <w:r>
        <w:t>3.2Â Â Â Â  In seinem Schreiben an die Beschwerdegegnerin vom 13. Dezember 2007 teilte Y.___ unter Bezugnahme auf deren negativen Vorbescheid vom 14. August 2007 (Urk. 10/23) mit, gemÃ¤ss den Angaben von Z.___ von der Augenklinik des Spitals L.___ in seinem Bericht vom 3. Dezember 2007 bestehe an der Diagnose einer X-chromosalen juvenilen Retinoschisis kein Zweifel. Der Fern- und Nahvisus betrage rechts 0,16 und links 0,2. Seines Erachtens bestehe mit dieser schweren Sehbehinderung eine 100%ige ArbeitsunfÃ¤higkeit (Urk. 10/24, vgl. Urk. 10/31). Auf Nachfrage der Beschwerdegegnerin hin gab Y.___ an, er habe diese Visuswerte am 6. Juni 2007 erhoben (Urk. 10/35). Diese Angabe steht zwar im Widerspruch zu seinen AusfÃ¼hrungen im Verlaufsbericht vom 13. Juni 2007 (Urk. 10/17), deckt sich aber mit den EintrÃ¤gen, welche er in der Krankengeschichte des BeschwerdefÃ¼hrers gemacht hat (Urk. 10/43/8).</w:t>
      </w:r>
    </w:p>
    <w:p>
      <w:r>
        <w:t>Â Â Â Â Â Â Â Â  Aufgrund dieser - vor Erlass der VerfÃ¼gung vom 27. September 2007 eingetretenen - Verminderung der Visuswerte trat die Beschwerdegegnerin auf das Gesuch des BeschwerdefÃ¼hrers resp. von Y.___ vom 13./21. Dezember 2007 (Urk. 10/24, Urk. 10/31 und Urk. 10/34) ein und klÃ¤rte materiell ab, ob angesichts dieser Verschlechterung des Gesundheitszustandes des BeschwerdefÃ¼hrers nunmehr eine anspruchsbegrÃ¼ndende InvaliditÃ¤t besteht .</w:t>
      </w:r>
    </w:p>
    <w:p>
      <w:r>
        <w:t>Â Â Â Â Â Â Â Â  Die Beschwerdegegnerin hat die genannten Schreiben des BeschwerdefÃ¼hrers resp. von Y.___ somit nicht nur als Neuanmeldung im Sinne von Art. 87 Abs. 4 IVV, sondern sinngemÃ¤ss und materiell als WiedererwÃ¤gungsgesuch behandelt, was nicht zu beanstanden ist.</w:t>
      </w:r>
    </w:p>
    <w:p>
      <w:r>
        <w:t>3.3Â Â Â Â  Demnach ist vorliegend ohne Weiteres materiell zu prÃ¼fen, ob der BeschwerdefÃ¼hrer angesichts der besagten Verschlechterung der Visuswerte Anspruch auf eine (ganze) Rente der Invalidenversicherung hat.</w:t>
      </w:r>
    </w:p>
    <w:p>
      <w:r>
        <w:rPr>
          <w:b/>
        </w:rPr>
        <w:t>E. 4</w:t>
      </w:r>
    </w:p>
    <w:p>
      <w:r>
        <w:t>4.1Â Â Â Â  Die Beschwerdegegnerin machte geltend, gemÃ¤ss ihren AbklÃ¤rungen sei dem BeschwerdefÃ¼hrer die angestammte TÃ¤tigkeit als Imbissbudenbesitzer nicht mehr, eine den Behinderungen angepasste TÃ¤tigkeit jedoch in einem Pensum von 70 % zumutbar (Urk. 2 Seite 1). Im ophthalmologischen Gutachten vom 24. Juli 2008 sei festgehalten worden, dass die definitive RestarbeitsfÃ¤higkeit erst nach durchgefÃ¼hrten Eingliederungsmassnahmen bestimmt werden kÃ¶nne. Bei den angebotenen Eingliederungsmassnahmen habe sich der BeschwerdefÃ¼hrer jedoch offensichtlich nicht motiviert gezeigt. Dies kontrastiere mit dem fÃ¼r sie relevanten Bericht der Blindenverein K.___ vom 14. Januar 2009, in welchem eine 60%ige bis 80%ige LeistungsfÃ¤higkeit bei einem ganztÃ¤gigen Pensum ausgewiesen sei. Aufgrund dieses Berichts habe sie die ArbeitsfÃ¤higkeit in einer angepassten TÃ¤tigkeit auf 70 % festgelegt. Diese Beurteilung sei auch klar im Hinblick auf die freie Wirtschaft erfolgt (Urk. 2 Seite 2). Bei einem Valideneinkommen von Fr. 45Â606.95 und einem Invalideneinkommen von Fr. 38Â390.70 ergebe sich eine Erwerbseinbusse von Fr. 7Â216.25 resp. ein InvaliditÃ¤tsgrad von 16 % (Urk. 2 Seite 3).</w:t>
      </w:r>
    </w:p>
    <w:p>
      <w:r>
        <w:t>4.2Â Â Â Â  Der BeschwerdefÃ¼hrer brachte dagegen vor, aus dem Bericht des Blindenvereins K.___ gehe lediglich hervor, wie hoch seine LeistungsfÃ¤higkeit in einem geschÃ¼tzten Rahmen sei. Es gehe nicht an, die LeistungsfÃ¤higkeit im geschÃ¼tzten Rahmen auf die freie Wirtschaft zu Ã¼bertragen. Dass die Anforderungen dieser beiden Bereiche vÃ¶llig unterschiedlich sind, habe sich im Rahmen der durchgefÃ¼hrten Eingliederungsberatung bzw. an den Schnuppertagen, welche er in der freien Wirtschaft absolviert habe, gezeigt. Die Angaben der zustÃ¤ndigen Personalvermittlerin von "N.___" zeigten klar die behinderungsbedingten EinschrÃ¤nkungen bei einer TÃ¤tigkeit in der freien Wirtschaft auf. Die IV-seitige EinschÃ¤tzung der ArbeitsfÃ¤higkeit sei daher viel zu hoch gegriffen (Urk. 1 Seite 4). Auch die AusfÃ¼hrungen im augenÃ¤rztlichen Gutachten zeigten klar, dass seine EinschrÃ¤nkungen erheblich hÃ¶her seien, als von der IV angenommen (Urk. 1 Seite 5). Was das Valideneinkommen betreffe, so seien die LÃ¶hne im Gastgewerbe, welche die Beschwerdegegnerin zu dessen Ermittlung herangezogen habe, bekanntlich notorisch tief. Ein selbstÃ¤ndiger Imbissbudenbesitzer kÃ¶nne demgegenÃ¼ber bei gutem GeschÃ¤ftsgang vermutlich ein hÃ¶heres Einkommen generieren. Beim Invalideneinkommen sei ein hÃ¶herer Abzug gerechtfertigt (Urk. 1 Seiten 5 und 6).</w:t>
      </w:r>
    </w:p>
    <w:p>
      <w:r>
        <w:rPr>
          <w:b/>
        </w:rPr>
        <w:t>E. 5.1</w:t>
      </w:r>
    </w:p>
    <w:p>
      <w:r>
        <w:t>5.1.1Â Â  A.___ fÃ¼hrte in seinem ophthalmologischen Gutachten vom 24. Juli 2008 als Diagnosen mit Auswirkungen auf die ArbeitsfÃ¤higkeit (1) eine hereditÃ¤re Makula-Dystrophie (x-chromosal vererbte juvenile Retinoschisis bei Mutation c.304 C&gt;T im RS1-Gen nachgewiesen sowie mittelperipherer White-without-pressure NetzhautverÃ¤nderungen), (2) eine Cataracta coerulea beidseits sowie (3) Hyperopie und Astigmatismus beidseits und als Diagnosen ohne Auswirkung auf die ArbeitsfÃ¤higkeit eine okulÃ¤re Hypertension beidseits (Differentialdiagnose: Glaukom) an. Als Nebendiagnose erhob er eine depressive Entwicklung (anamnestisch [Urk. 10/53/1-2]). Es handle sich um eine kongenitale, nicht progrediente, beidseitige Visusverminderung. Wie der BeschwerdefÃ¼hrer noch vor einigen Jahren in seiner frÃ¼heren TÃ¤tigkeit zurecht gekommen sei, bleibe ein RÃ¤tsel, da er sich doch noch ohne die notwendigen Hilfsmittel habe durch den Alltag kÃ¤mpfen mÃ¼ssen. Es sei durchaus vorstellbar, dass ein bedingtes Steigerungspotential der Sehkraft vorliege, welches ein Reintegrationspotential vorhersage. Deshalb kÃ¶nne im Moment nicht von einem Endzustand die Rede sein. Vor dem Hintergrund der cataracta coeruela und der depressiven Entwicklung wie auch dem aktuellen Beschwerdemuster scheine fÃ¼r die Reintegration aber eine ganzheitliche UnterstÃ¼tzung die entscheidende Rolle zu spielen, und diese sei in Anbetracht seiner offenbar noch vorhandenen gesunden Basis im Privatleben mit der entsprechenden paramedizinischen UnterstÃ¼tzung auch realisierbar. Aus ophthalmologischer Sicht sei die aktuelle TÃ¤tigkeit als Imbissstandbetreuer nicht mehr zumutbar. Das Restarbeitsprofil im Verlauf werde sich durch eine Verbesserung der Sehkraft und Minderung der Beschwerden sowohl quantitativ als auch qualitativ etwas verbessern lassen, da die Voraussetzungen der Therapie-Compliance scheinbar nicht das Problem gewesen seien (Urk. 10/53/13). Hingegen kÃ¶nne eine Verschlechterung der Augenbeschwerden, sei dies subjektiv, morphologisch oder funktionell, den Zug des Eingliederungsprozesses sowohl alleine und aber nicht zuletzt auch indirekt Ã¼ber eine weitere ganzheitliche Dekompensation der Betroffenen entgleisen lassen, wie aus dem dokumentierten Verlauf in der noch nicht weit entfernten Vergangenheit zu erfahren sei. In einer angepassten TÃ¤tigkeit sei von einem Restarbeitsprofil von 20 % bis 30 % auszugehen, zum Beispiel als Lagermitarbeiter oder Aushilfe (Urk. 10/53/13-14) . Eine kausale Therapie sei zur Zeit nicht mÃ¶glich. AbhÃ¤ngig von der Visusminderung seien vergrÃ¶ssernde Sehhilfen zu empfehlen (Urk. 10/53/14) . Weitere Hilfsmittel und eine berufliche Umstellung seien ausgesprochen nÃ¶tig. Berufliche Massnahmen seien insbesondere zum jetzigen Zeitpunkt aussichtsreich, da die vorhandene SehschÃ¤rfe ein einfacheres Lernvorgehen noch erlaube. FÃ¼r die berufliche Umschulung sollten verschiedene Zentren mit spezifischer Betreuung involviert werden. Bei der Anpassung von ArbeitsplÃ¤tzen komme der optimalen Gestaltung mit blendfreier Ausleuchtung ebenso Bedeutung zu wie der adÃ¤quaten Computerausstattung sowie den entsprechenden Kenntnissen in der Anwendung des Computers (Urk. 10/53/15).</w:t>
      </w:r>
    </w:p>
    <w:p>
      <w:r>
        <w:t>5.1.2Â Â  Wie erwÃ¤hnt, veranlasste die Beschwerdegegnerin daraufhin eine dreimonatige berufliche AbklÃ¤rung in den BlindenwerkstÃ¤tten M.___. Im betreffenden Bericht vom 14. Januar 2009 (Urk. 10/76) fÃ¼hrte deren Betriebsleiter, E.___, aus, die Orientierung am Arbeitsplatz habe dem BeschwerdefÃ¼hrer keine Schwierigkeiten gebracht. Er habe sich auch ohne Hilfsmittel gut zurecht gefunden. Auffallend sei gewesen, dass der BeschwerdefÃ¼hrer nie Ã¼ber ein Hindernis gestolpert sei (Urk. 10/76/1). Er sei in der Lage gewesen, einfache Korbflechtarbeiten zu verrichten, wobei er gute Ergebnisse erzielt habe. Auffallend sei gewesen, dass er die Arbeiten in korrekter Arbeitshaltung mit normaler Sichtdistanz habe ausfÃ¼hren kÃ¶nnen. Er verfÃ¼ge Ã¼ber ein gutes AuffassungsvermÃ¶gen und handwerkliches Geschick. Einfache Verpackungsarbeiten seien ihm gut zur Hand gegangen. Eine gute Beleuchtung am Arbeitsplatz sei hier jedoch Voraussetzung gewesen. Hier habe er praktisch alle Arbeiten ausfÃ¼hren kÃ¶nnen. Kontrolle sei nÃ¶tig gewesen, da er es mit der ZuverlÃ¤ssigkeit nicht so genau genommen habe. Ein Einsatz in der KÃ¼che habe gezeigt, dass er diese Arbeiten gewohnt sei. Praktisch alle Hilfsarbeiten hÃ¤tten ausgefÃ¼hrt werden kÃ¶nnen. Eine EinschrÃ¤nkung durch seine Sehbehinderung habe sich nur im Umgang mit scharfen Messern gezeigt. In der Holzbearbeitung sei der BeschwerdefÃ¼hrer an diversen Holzbearbeitungsmaschinen eingesetzt gewesen. Mit etwas Anfangsschwierigkeiten habe er auch diese Arbeiten gut gemeistert, wobei sich Serienarbeiten am besten geeignet hÃ¤tten. Richtiges Einstellen der Sicherheitsvorkehrungen sei jedoch die Voraussetzung gewesen. Auch hier seien Kontrollen nÃ¶tig gewesen. Ãber all die Arbeiten habe sich eine quantitive Arbeitsleistung zwischen 60 % bis 80 % ergeben. Auch das Arbeitspensum von 8 Stunden pro Tag habe er gut einhalten kÃ¶nnen. Aufgrund der Ergebnisse dieser AbklÃ¤rungszeit seien sie der Auffassung, dass der BeschwerdefÃ¼hrer mit seiner jetzigen Sehbehinderung durchaus noch eine Chance habe, einer Arbeit in der freien Wirtschaft nachzugehen. Wieweit jedoch die jetzige Arbeitssituation dies zulasse, sei schwer abzuschÃ¤tzen. Sie sÃ¤hen ihn in einem Montage- oder auch Lagerbetrieb (Kommissionierung), kÃ¶nnten sich ihn aber auch in einer HeimkÃ¼che als Hilfskraft vorstellen. Da der BeschwerdefÃ¼hrer praktisch begabt sei, komme jede einfache handwerkliche TÃ¤tigkeit in einem Produktionsbetrieb in Frage. Es sei jedoch schwer zu beurteilen, wie sich seine Sehbehinderung entwickeln werde. Die ArbeitsmÃ¶glichkeiten wÃ¼rden sich bei einer weiteren Verschlechterung erheblich einschrÃ¤nken (Urk. 10/76/2).</w:t>
      </w:r>
    </w:p>
    <w:p>
      <w:r>
        <w:t>5.1.3Â Â  C.___, bei welchem der BeschwerdefÃ¼hrer ab dem 7. Mai 2007 in unregelmÃ¤ssiger psychiatrischer Behandlung stand (Urk. 10/79/2), erhob in seinem Bericht an die Beschwerdegegnerin vom 10. Februar 2009 eine leichte depressive Episode (ICD-10 F32.1), bestehend seit 2007, welche reaktiv auf seine Visusverminderung und auf seine Arbeitssituation sei (Urk. 10/79/2). Aus psychiatrischer Sicht sei dem BeschwerdefÃ¼hrer, wenn die Kontrolle seiner SehschÃ¤rfe in Ordnung sei, eine Stelle in der Privatwirtschaft (in einer Imbissbude oder einem tÃ¼rkischen GeschÃ¤ft) zumutbar (Urk. 10/79/3). Er komme alleine in die Sprechstunde, und man habe nicht das GefÃ¼hl, dass er den Weg oder ihn - C.___ - nicht sehe (Urk. 10/79/3-4). Der BeschwerdefÃ¼hrer sei psychomotorisch ruhig, nicht suizidal und aus seiner Sicht zu 100 % arbeitsfÃ¤hig in der Privatwirtschaft ab 1. Januar 2009 (Urk. 10/79/6).</w:t>
      </w:r>
    </w:p>
    <w:p>
      <w:r>
        <w:t>5.1.4Â Â  Im Schlussbericht der "N.___" vom 9. September 2009 fÃ¼hrte die zustÃ¤ndige Personalberaterin, F.___, aus, aufgrund des AbklÃ¤rungstrainings in M.___ habe davon ausgegangen werden kÃ¶nnen, dass der BeschwerdefÃ¼hrer im Alltag erstaunlich uneingeschrÃ¤nkt sei und seine Erfahrungen im KÃ¼chenbereich positiv erkennbar seien. Er habe aber keinerlei Referenz aus der Wirtschaft vorzuweisen, nur einen sehr rudimentÃ¤ren Lebenslauf und sei selbst vÃ¶llig verunsichert ob seiner LeistungsfÃ¤higkeit. Referenzen und seine bÃ¤uerliche Herkunft resp. seine Imbisserfahrung berÃ¼cksichtigend, hÃ¤tten sich der Gartenbereich sowie Hilfsarbeiten in der KÃ¼che angeboten. Der BeschwerdefÃ¼hrer habe daraufhin in der GÃ¤rtnerei P.___ zwei Schnuppertage absolvieren kÃ¶nnen. Er habe sich dort willig gezeigt, aber behinderungsbedingt feine Arbeiten wie Pikieren und SÃ¤en nicht befriedigend erledigen kÃ¶nnen. Ein Einsatz in einer grÃ¶sseren GÃ¤rtnerei mit grÃ¶beren Arbeiten sei mangels Vakanz nicht mÃ¶glich gewesen. Eine Stelle bei der Firma Q.___ als Dishwasher habe er nicht antreten kÃ¶nnen, weil er einen Eintrag im Strafregister habe. Sodann seien zwei Schnuppertage im Restaurant R.___ in Oerlikon im Office durchgefÃ¼hrt worden, wobei der BeschwerdefÃ¼hrer Ã¼ber MÃ¼digkeit und Konzentrationsschwierigkeiten geklagt habe. Die Arbeiten seien ihm zu streng und zu schnell gewesen, seine Augen seien rasch ermÃ¼det und er habe am Nachmittag doppelt gesehen. Er habe viele Pausen machen mÃ¼ssen. Auch sei ihm seine passive, unbeholfene Arbeitshaltung nachteilig ausgelegt worden. Um die Wiedereingliederung zu ermÃ¶glichen, empfehle sie als ersten Schritt die Teilnahme an einem wirtschaftsnahen Einsatzprogramm des Sozialdienstes, beispielsweise in der KÃ¼che eines Altersheimes oder eines Mensabetriebes, damit der BeschwerdefÃ¼hrer sich eine berufliche Referenz erarbeiten, seine Ressourcen konzentrieren und seine Deutschkenntnisse verbessern kÃ¶nne (Urk. 10/104; vgl. Urk. 10/98-100).</w:t>
      </w:r>
    </w:p>
    <w:p>
      <w:r>
        <w:rPr>
          <w:b/>
        </w:rPr>
        <w:t>E. 5.2</w:t>
      </w:r>
    </w:p>
    <w:p>
      <w:r>
        <w:t>5.2.1Â Â  Die Beschwerdegegnerin stÃ¼tzt ihre Auffassung, wonach dem BeschwerdefÃ¼hrer die angestammte (selbstÃ¤ndige) TÃ¤tigkeit als Imbissbudenbesitzer nicht mehr, eine behinderungsangepasste TÃ¤tigkeit jedoch zu 70 % zumutbar ist, insbesondere auf den Bericht der Blindenverein K.___ Ã¼ber die berufliche AbklÃ¤rung des BeschwerdefÃ¼hrers vom 14. Januar 2009 (Urk. 10/76, vgl. ErwÃ¤gung 5.1.2).</w:t>
      </w:r>
    </w:p>
    <w:p>
      <w:r>
        <w:t>5.2.2Â Â  Der BeschwerdefÃ¼hrer brachte dagegen zunÃ¤chst vor, aus den AusfÃ¼hrungen in diesem Bericht gehe lediglich hervor, wie hoch die Arbeitsleistung im geschÃ¼tzten Rahmen sei (Urk. 1 Seite 4). Dem ist entgegen zu halten, dass sich E.___ von den BlindenwerkstÃ¤tten M.___ bei der im genannten Bericht vom 14. Januar 2009 vorgenommenen EinschÃ¤tzung ausdrÃ¼cklich auf eine Arbeit des BeschwerdefÃ¼hrers in der freien Wirtschaft bezog (Urk. 10/76/2). AnlÃ¤sslich des zuvor am 6. Januar 2009 mit der Berufsberatung der Beschwerdegegnerin gefÃ¼hrten telefonischen AuswertungsgesprÃ¤chs hatte er sich ebenfalls dahingehend geÃ¤ussert, dass der BeschwerdefÃ¼hrer auf dem freien Markt arbeitsfÃ¤hig sei. Er sei aber verlangsamt. Ein geschÃ¼tzter Arbeitsplatz sei nicht notwendig (Urk. 10/77/2-3). Zwar dÃ¼rfte eine Anstellung des BeschwerdefÃ¼hrers ein gewisses soziales Entgegenkommen seitens des Arbeitgebers bedingen, muss doch gemÃ¤ss den Angaben von E.___ kontrolliert werden, ob die Sicherheitsvorkehrungen eingehalten und die aufgegebenen Arbeiten richtig ausgefÃ¼hrt wurden. Mit Blick auf die weiteren Feststellungen von E.___, wonach der BeschwerdefÃ¼hrer keine Schwierigkeiten mit der Orientierung am Arbeitsplatz gehabt, sich ohne Hilfsmittel zurecht gefunden, den Arbeitsweg von Schlieren nach M.___ bei Dunkelheit und ohne Stock zurÃ¼ckgelegt und praktische Begabung bewiesen hat (Urk. 7/76/2 und Urk. 10/77/2), besteht aber kein Grund zur Annahme, dass der BeschwerdefÃ¼hrer wegen seiner Sehbehinderung auf einen geschÃ¼tzten Arbeitsplatz angewiesen sein kÃ¶nnte (vgl. ErwÃ¤gung 6.4.1).</w:t>
      </w:r>
    </w:p>
    <w:p>
      <w:r>
        <w:t>5.2.3Â Â  Der BeschwerdefÃ¼hrer machte im Weiteren geltend, auch aus medizinisch-theoretischer Sicht seien die starken EinschrÃ¤nkungen bei einer behinderungsangepassten TÃ¤tigkeit dokumentiert (Urk. 1 Seite 5). Dazu ist zu bemerken, dass das Gutachten von A.___ vom 24. Juli 2008 (Urk. 10/53) zwar auf einlÃ¤sslichen fachÃ¤rztlichen Untersuchungen beruht und in Kenntnis der Vorakten abgegeben wurde. Sodann hat A.___ ausfÃ¼hrlich dargelegt, worauf die von ihm gestellten Diagnosen grÃ¼nden. Seine ErlÃ¤uterungen sind jedoch weitestgehend medizinisch-theoretischer Natur . Fallbezogene Feststellungen hat er nur am Rande gemacht. Seine EinschÃ¤tzung (100%ige ArbeitsunfÃ¤higkeit in der angestammten TÃ¤tigkeit, 20-30%ige ArbeitsfÃ¤higkeit in einer behinderungsangepassten TÃ¤tigkeit [Urk. 10/53/14-15]) hat er sodann nicht nachvollziehbar begrÃ¼ndet.</w:t>
      </w:r>
    </w:p>
    <w:p>
      <w:r>
        <w:t>Â Â Â Â Â Â Â Â  An dieser Stelle ist einerseits darauf hinzuweisen, dass nach der Rechtsprechung des Bundesgerichtes die - korrekte - Diagnosestellung eines Gesundheitsschadens nach Art. 4 Abs. 1 IVG und Art. 3 ATSG keinen Einfluss auf den fÃ¼r die InvaliditÃ¤tsbemessung relevanten, allein auf Grund der Auswirkungen des Leidens ermittelten Grad der ArbeitsunfÃ¤higkeit hat. Vielmehr muss in jedem Einzelfall eine BeeintrÃ¤chtigung des LeistungsvermÃ¶gens unabhÃ¤ngig von der Diagnose und grundsÃ¤tzlich unbesehen von der Ãtiologie ausgewiesen und in ihrem Ausmass bestimmt sein (Urteil des EidgenÃ¶ssischen Versicherungsgerichtes vom 26. April 2005 in Sachen K., I 131/05, Erw. 4.2). Entscheidend ist somit nicht die genaue Diagnose, sondern vielmehr die Frage, welche ArbeitsfÃ¤higkeit der versicherten Person trotz des Gesundheitsschadens verbleibt (vgl. Urteil des EidgenÃ¶ssischen Versicherungsgerichtes vom 26. April 2005 in Sachen R., I 738/04, Erw. 2.2.1).</w:t>
      </w:r>
    </w:p>
    <w:p>
      <w:r>
        <w:t>Â Â Â Â Â Â Â Â  Sodann ist zu erwÃ¤hnen, dass im Gebiet der Invalidenversicherung ganz allgemein der Grundsatz "(Selbst-)Eingliederung vor Rente" gilt. Nach diesem aus der allgemeinen Schadenminderungspflicht des Versicherten fliessenden Grundsatz hat die invalide Person, bevor sie Leistungen verlangt, alles ihr Zumutbare selber vorzukehren, um die Folgen ihrer InvaliditÃ¤t bestmÃ¶glich zu mildern. Deshalb besteht kein Rentenanspruch, wenn die versicherte Person selbst ohne Eingliederungsmassnahmen zumutbarerweise in der Lage wÃ¤re, ein rentenausschliessendes Einkommen zu erzielen. Kann die versicherte Person ihre erwerbliche BeeintrÃ¤chtigung in zumutbarer Weise selber beheben, so besteht gar keine InvaliditÃ¤t, womit es an der unabdingbaren Voraussetzung fÃ¼r jegliche Leistung der Invalidenversicherung - auch Eingliederungsmassnahmen - fehlt (Urteil des EidgenÃ¶ssischen Versicherungsgerichtes I 816/05 vom 7. Juni 2006 E. 2.2 mit Hinweisen).</w:t>
      </w:r>
    </w:p>
    <w:p>
      <w:r>
        <w:t>Â Â Â Â Â Â Â Â  Wie A.___ selbst bemerkte, kam der BeschwerdefÃ¼hrer in seiner bisherigen TÃ¤tigkeit als Imbissbuden-Betreuer in frÃ¼heren Jahren sogar - noch - ohne die notwendigen Hilfsmittel zurecht (Urk. 10/53/13. Dies deutet aber darauf hin, dass es ihm gelungen ist, Verhaltensweisen zu entwickeln, welche die Auswirkungen seiner Sehbehinderung reduzieren. Damit hat sich A.___ nicht auseinandergesetzt.</w:t>
      </w:r>
    </w:p>
    <w:p>
      <w:r>
        <w:t>Â Â Â Â Â Â Â Â  AnlÃ¤sslich der dreimonatigen beruflichen AbklÃ¤rung in den BlindenwerkstÃ¤tten M.___ wurde demgegenÃ¼ber eingehend geprÃ¼ft, inwieweit der BeschwerdefÃ¼hrer de facto in der Lage ist, mit seiner Sehbehinderung einer handwerklichen TÃ¤tigkeit nachzugehen. Aufgrund der im betreffenden Bericht gemachten Angaben besteht kein Grund, an der Schlussfolgerung von E.___, wonach sich Ã¼ber alle vom BeschwerdefÃ¼hrer verrichteten Arbeiten eine quantitative Arbeitsleistung zwischen 60 % und 80 % ergab und wonach er auch das Arbeitspensum von 8 Stunden prÃ¤stierte (Urk. 10/76/2), zu zweifeln.</w:t>
      </w:r>
    </w:p>
    <w:p>
      <w:r>
        <w:t>5.2.4Â Â  Dass nebst der Sehbehinderung ein invalidisierendes psychisches Leiden besteht, wurde vom BeschwerdefÃ¼hrer zu Recht nicht geltend gemacht.</w:t>
      </w:r>
    </w:p>
    <w:p>
      <w:r>
        <w:t>Â Â Â Â Â Â Â Â  Wie erwÃ¤hnt, erhob C.___ in seinem Bericht an die Beschwerdegegnerin vom 10. Februar 2009 eine leichte depressive Episode (ICD-10 F32.1). Er kam zum Schluss, dass der BeschwerdefÃ¼hrer aus psychiatrischer Sicht zu 100 % arbeitsfÃ¤hig sei (Urk. 10/79), was Ã¼berzeugend erscheint.</w:t>
      </w:r>
    </w:p>
    <w:p>
      <w:r>
        <w:t>Â Â Â Â Â Â Â Â  Leichte depressive Episoden sind nÃ¤mlich praxisgemÃ¤ss grundsÃ¤tzlich nicht geeignet, eine leistungsspezifische InvaliditÃ¤t zu begrÃ¼nden, zumal bei einem derartigen Gesundheitsschaden in der Regel davon auszugehen ist, dass die versicherte Person die daraus resultierenden EinschrÃ¤nkungen der ErwerbsfÃ¤higkeit bei Aufbietung allen guten Willens, die verbleibende LeistungsfÃ¤higkeit zu verwerten, abwenden kÃ¶nnte (vgl. Urteil des Bundesgerichtes I 905/06 vom 8. Mai 2007 E. 3.2 mit Hinweisen). Mit Blick auf die von C.___ gemachten Feststellungen besteht denn auch kein Grund zur Annahme, dass der BeschwerdefÃ¼hrer aus psychischen GrÃ¼nden in einer seinen somatischen Beschwerden angepassten TÃ¤tigkeit massgeblich beeintrÃ¤chtigt sein kÃ¶nnte. Aus invalidenversicherungsrechtlicher Sicht gilt dies umso mehr, als er die zumutbaren medizinischen Behandlungsmassnahmen bislang fraglos nicht voll ausgeschÃ¶pft hat, wozu er aufgrund der ihm obliegenden Schadenminderungspflicht (vgl. ErwÃ¤gung 5.2.3) aber gehalten (gewesen) wÃ¤re. So besuchte er die Therapie bei C.___, welche er im Mai 2007 aufgenommen hatte, offenbar nur unregelmÃ¤ssig, im Zusammenhang mit "seiner Versicherungsproblematik" (Urk. 10/79/2-3). Im Jahr 2009 scheint er sich sodann keiner psychiatrischen Behandlung mehr unterzogen zu haben (Urk. 10/106/2 und Urk. 10/98), was im Ãbrigen auch nicht auf einen ausgeprÃ¤gten psychischen Leidensdruck schliessen lÃ¤sst.</w:t>
      </w:r>
    </w:p>
    <w:p>
      <w:r>
        <w:t>5.2.5Â Â  Entgegen der Auffassung des BeschwerdefÃ¼hrers sind schliesslich auch die Feststellungen der Personalberaterin F.___ von "N.___" in ihrem Schlussbericht vom 9. September 2009 (Urk. 10/104) nicht geeignet, die Schlussfolgerungen von E.___ im Bericht vom 14. Januar 2009 (Urk. 10/76) in Frage zu stellen. Wohl scheint sich der BeschwerdefÃ¼hrer anlÃ¤sslich der ihm durch diese Institution vermittelten Schnuppertage in der GÃ¤rtnerei P.___ sowie im Office des Restaurants R.___ in Oerlikon nicht bewÃ¤hrt zu haben. Zumindest die ihm in der GÃ¤rtnerei P.___ gestellten Aufgaben (Pikieren und SÃ¤en) erscheinen aber seiner Behinderung auch nicht unbedingt angepasst. Eine Anstellung im Restaurant R.___ ist gemÃ¤ss den Angaben von Frau F.___ sodann namentlich auch deshalb nicht zustande gekommen, weil der BeschwerdefÃ¼hrer dort unter MÃ¼digkeit und KonzentrationsstÃ¶rungen litt und sich passiv und unbeholfen verhielt. DemgegenÃ¼ber hatte er offenbar in den BlindenwerkstÃ¤tten M.___ durchaus Interesse an der Arbeit gezeigt und keine MÃ¼he mit der Orientierung am Arbeitsplatz gehabt (Urk. 10/76/1). Wie D.___, FMH Allgemeinmedizin, vom RAD in seiner Stellungnahme vom 11. MÃ¤rz 2010 zu Recht bemerkte (Urk. 10/126/2-3), lÃ¤sst dies vermuten, dass der BeschwerdefÃ¼hrer anlÃ¤sslich der Schnuppertage im Restaurant R.___ nicht - mehr - motiviert war. Offen bleiben kann, ob die von ihm geklagte MÃ¼digkeit sowie die KonzentrationsstÃ¶rungen mit der - episodisch auftretenden - psychischen Problematik (vgl. ErwÃ¤gungen 5.1.3 und 5.2.1) in Zusammenhang stehen. Aus invalidenversicherungsrechtlicher Sicht stellen weder diese noch die fehlende Motivation UmstÃ¤nde dar, aufgrund welcher von der Unzumutbarkeit der TÃ¤tigkeit im Restaurant R.___ ausgegangen werden mÃ¼sste. Die Stelle bei der Firma Q.___ als Dishwasher konnte er schliesslich - ebenfalls - aus invaliditÃ¤tsfremden GrÃ¼nden (Strafregistereintrag) nicht antreten (Urk. 10/104/1).</w:t>
      </w:r>
    </w:p>
    <w:p>
      <w:r>
        <w:t>5.3Â Â Â Â  Es kann daher - mit der Beschwerdegegnerin resp. D.___ vom RAD (Urk. 10/108/5) - von einer 100%igen ArbeitsunfÃ¤higkeit in der angestammten und einer 70%igen LeistungsfÃ¤higkeit (mit vollschichtigem Pensum) in einer behinderungsangepassten TÃ¤tigkeit ausgegangen werden.</w:t>
      </w:r>
    </w:p>
    <w:p>
      <w:r>
        <w:t>Â Â Â Â Â Â Â Â  Dass sich der Gesundheitszustand des BeschwerdefÃ¼hrers seit dem Bericht des Blindenvereins K.___ vom 14. Januar 2009 (Urk. 10/76) bis zum Erlass der - rechtsprechungsgemÃ¤ss die zeitliche Grenze der richterlichen ÃberprÃ¼fungsbefugnis bildenden (BGE 130 V 446 E. 1.2 mit Hinweisen) - VerfÃ¼gung vom 21. Oktober 2010 (Urk. 2) massgeblich verschlechtert hat, wurde nicht geltend gemacht und ist auch nicht ersichtlich (vgl. Urk. 10/98, Urk. 10/106/2 und Urk. 10/106/5).</w:t>
      </w:r>
    </w:p>
    <w:p>
      <w:r>
        <w:rPr>
          <w:b/>
        </w:rPr>
        <w:t>E. 6</w:t>
      </w:r>
    </w:p>
    <w:p>
      <w:r>
        <w:t>6.1Â Â Â Â  Im Weiteren ist zu prÃ¼fen, wie sich die eingeschrÃ¤nkte LeistungsfÃ¤higkeit des BeschwerdefÃ¼hrers in wirtschaftlicher Hinsicht auswirkt.</w:t>
      </w:r>
    </w:p>
    <w:p>
      <w:r>
        <w:t>6.2Â Â Â Â  GemÃ¤ss bundesgerichtlicher Rechtsprechung ist fÃ¼r die Ermittlung des Valideneinkommens entscheidend, was die versicherte Person im Zeitpunkt des frÃ¼hest mÃ¶glichen Rentenbeginns nach dem Beweisgrad der Ã¼berwiegenden Wahrscheinlichkeit als Gesunde tatsÃ¤chlich verdient hÃ¤tte. Dabei wird in der Regel am zuletzt erzielten, nÃ¶tigenfalls der Teuerung und der realen Einkommensentwicklung angepassten Verdienst angeknÃ¼pft, da es empirischer Erfahrung entspricht, dass die bisherige TÃ¤tigkeit ohne Gesundheitsschaden fortgesetzt worden wÃ¤re. Ausnahmen mÃ¼ssen mit Ã¼berwiegender Wahrscheinlichkeit erstellt sein (BGE 129 V 222 E. 4.3.1 S. 224 mit Hinweisen). Bezog eine versicherte Person aus invaliditÃ¤tsfremden GrÃ¼nden (z.B. geringe Schulbildung, fehlende berufliche Ausbildung, mangelnde Deutschkenntnisse, beschrÃ¤nkte AnstellungsmÃ¶glichkeiten wegen Saisonnierstatus) ein deutlich unterdurchschnittliches Einkommen, ist diesem Umstand bei der InvaliditÃ¤tsbemessung nach Art. 16 ATSG Rechnung zu tragen, sofern keine Anhaltspunkte dafÃ¼r bestehen, dass sie sich aus freien StÃ¼cken mit einem bescheideneren Einkommensniveau begnÃ¼gen wollte (BGE 125 V 146 E. 5c/bb S. 157 mit Hinweisen). Nur dadurch ist der Grundsatz gewahrt, dass die auf invaliditÃ¤tsfremde Gesichtspunkte zurÃ¼ckzufÃ¼hrenden Lohneinbussen entweder Ã¼berhaupt nicht oder aber bei beiden Vergleichseinkommen gleichmÃ¤ssig zu berÃ¼cksichtigen sind (BGE 129 V 222 E. 4.4 S. 225). Diese Parallelisierung der Einkommen kann praxisgemÃ¤ss entweder auf Seiten des Valideneinkommens durch eine entsprechende Heraufsetzung des effektiv erzielten Einkommens oder durch Abstellen auf die statistischen Werte (vgl. SVR 2008 IV Nr. 2 S. 3, I 697/05 und Urteil des Bundesgerichts I 750/04 vom 5. April 2006 E. 5.5) oder aber auf Seiten des Invalideneinkommens durch eine entsprechende Herabsetzung des statistischen Wertes (vgl. Urteil des Bundesgerichts U 454/05 vom 6. September 2006 E. 6.3.3 mit Hinweisen) erfolgen (BGE 134 V 322 E. 4.1 mit Hinweisen).</w:t>
      </w:r>
    </w:p>
    <w:p>
      <w:r>
        <w:t>Â Â Â Â Â Â Â Â  FÃ¼r die Bestimmung des Invalideneinkommens ist primÃ¤r von der beruflich-erwerblichen Situation auszugehen, in welcher die versicherte Person konkret steht. Ist kein solches tatsÃ¤chlich erzieltes Erwerbseinkommen gegeben, namentlich weil die versicherte Person nach Eintritt des Gesundheitsschadens keine oder jedenfalls keine ihr an sich zumutbare neue ErwerbstÃ¤tigkeit aufgenommen hat, so kÃ¶nnen nach der Rechtsprechung TabellenlÃ¶hne gemÃ¤ss den vom Bundesamt fÃ¼r Statistik periodisch herausgegebenen Lohnstrukturerhebungen (LSE) herangezogen werden (BGE 126 V 75 f. E. 3b/aa und bb, vgl. auch BGE 129 V 472 E. 4.2.1).</w:t>
      </w:r>
    </w:p>
    <w:p>
      <w:r>
        <w:t>Â Â Â Â Â Â Â Â  Wird das Invalideneinkommen auf der Grundlage von statistischen Durchschnittswerten ermittelt, ist der entsprechende Ausgangswert allenfalls zu kÃ¼rzen. Mit dem sogenannten Leidensabzug wurde ursprÃ¼nglich berÃ¼cksichtigt, dass versicherte Personen, welche in ihrer letzten TÃ¤tigkeit kÃ¶rperliche Schwerarbeit verrichteten und nach Eintritt des Gesundheitsschadens auch fÃ¼r leichtere Arbeiten nurmehr beschrÃ¤nkt einsatzfÃ¤hig sind, in der Regel das entsprechende durchschnittliche Lohnniveau gesunder Hilfsarbeiter nicht erreichen. Der ursprÃ¼nglich nur bei Schwerarbeitern zugelassene Abzug entwickelte sich in der Folge zu einem allgemeinen behinderungsbedingten Abzug, wobei die Rechtsprechung dem Umstand Rechnung trug, dass auch weitere persÃ¶nliche und berufliche Merkmale der versicherten Person wie Alter, Dauer der BetriebszugehÃ¶rigkeit, NationalitÃ¤t oder Aufenthaltskategorie sowie BeschÃ¤ftigungsgrad Auswirkungen auf die HÃ¶he des Lohnes haben kÃ¶nnen. Ein Abzug soll aber nicht automatisch, sondern nur dann erfolgen, wenn im Einzelfall Anhaltspunkte dafÃ¼r bestehen, dass die versicherte Person wegen eines oder mehrerer dieser Merkmale ihre gesundheitlich bedingte (Rest-)ArbeitsfÃ¤higkeit auf dem allgemeinen Arbeitsmarkt nur mit unterdurchschnittlichem Einkommen verwerten kann. Bei der Bestimmung der HÃ¶he des Abzuges ist der Einfluss aller in Betracht fallenden Merkmale auf das Invalideneinkommen unter WÃ¼rdigung der UmstÃ¤nde im Einzelfall gesamthaft zu schÃ¤tzen und insgesamt auf hÃ¶chstens 25 % des Tabellenlohnes zu begrenzen (vgl. zum Ganzen BGE 126 V 75). Dabei ist zu beachten, dass allfÃ¤llige bereits bei der Parallelisierung der Vergleichseinkommen mitverantwortliche invaliditÃ¤tsfremde Faktoren im Rahmen des sogenannten Leidensabzuges nicht nochmals berÃ¼cksichtigt werden dÃ¼rfen (BGE 134 V 322 E. 5.2).</w:t>
      </w:r>
    </w:p>
    <w:p>
      <w:r>
        <w:t>6.3Â Â Â Â</w:t>
      </w:r>
    </w:p>
    <w:p>
      <w:r>
        <w:t>6.3.1Â Â  Wie eingangs erwÃ¤hnt, war der BeschwerdefÃ¼hrer ab 2000 im U.___ &amp; X.___ Imbissstand tÃ¤tig, zunÃ¤chst als Angestellter und ab 2004 als SelbstÃ¤ndigerwerbender. GemÃ¤ss seinen Angaben musste er das GeschÃ¤ft per Ende MÃ¤rz 2007 aufgeben, weil der Imbissstand-Vertrag wegen einer Baustelle nicht verlÃ¤ngert wurde. Ansonsten hÃ¤tte er den Stand behalten. In der Folge sei er auf Arbeitssuche gegangen. Er habe sich bei Bekannten erkundigt, ob sie Arbeit fÃ¼r ihn hÃ¤tten, sich bei der S.___ fÃ¼r eine Stelle gemeldet und andere Betreiber von ImbissstÃ¤nden angefragt (Urk. 10/66/3 und Urk. 10/82).</w:t>
      </w:r>
    </w:p>
    <w:p>
      <w:r>
        <w:t>Â Â Â Â Â Â Â Â  Es ist somit davon auszugehen, dass der BeschwerdefÃ¼hrer die selbstÃ¤ndige TÃ¤tigkeit als Betreiber des Imbissstandes in Schlieren aus invaliditÃ¤tsfremden GrÃ¼nden (NichtverlÃ¤ngerung des Imbissstandvertrages) aufgegeben hat. Seine weiteren Angaben lassen sodann darauf schliessen, dass er im Gesundheitsfall eine Arbeit im AngestelltenverhÃ¤ltnis aufgenommen hÃ¤tte. Aufgrund seiner Aussage, wonach er sich mitunter bei Betreibern von ImbissstÃ¤nden nach einer Stelle erkundigt habe, sowie mit Blick auf seine bisherige TÃ¤tigkeit erscheint Ã¼berwiegend wahrscheinlich, dass es sich dabei um eine Arbeit an einem Imbissstand oder in einem Restaurant, mithin um eine TÃ¤tigkeit im Gastgewerbe gehandelt hÃ¤tte.</w:t>
      </w:r>
    </w:p>
    <w:p>
      <w:r>
        <w:t>6.3.2Â Â  Entgegen der Auffassung des BeschwerdefÃ¼hrers ist deshalb nicht zu beanstanden, dass die Beschwerdegegnerin zur Bemessung des Valideneinkommens den Zentralwert fÃ¼r die im Gastgewerbe mit einfachen und repetitiven TÃ¤tigkeiten (Anforderungsniveau 4) beschÃ¤ftigten MÃ¤nner im privaten Sektor gemÃ¤ss Lohnstrukturerhebung (LSE) des Bundesamtes fÃ¼r Statistik herangezogen hat. Dieser betrug im Jahre 2008 bei 40 Arbeitsstunden pro Woche Fr. 3'729.-- (LSE 2008 Tabelle TA1 Seite 26), was bei einer im Jahre 2008 durchschnittlichen Wochenarbeitszeit im Gastgewerbe von 42 Stunden (vgl. die Volkswirtschaft 12/2011, Tabelle B9.2 Seite 98) einem Verdienst von Fr. 3'915.45 pro Monat resp. einem Jahresverdienst von Fr. 46'985.40 (= Fr. 3'915.45 x 12) entspricht.</w:t>
      </w:r>
    </w:p>
    <w:p>
      <w:r>
        <w:rPr>
          <w:b/>
        </w:rPr>
        <w:t>E. 6.4</w:t>
      </w:r>
    </w:p>
    <w:p>
      <w:r>
        <w:t>6.4.1Â Â  Was das Invalideneinkommen betrifft, ist vorab festzuhalten, dass Referenzpunkt fÃ¼r die Verwertung der RestarbeitsfÃ¤higkeit der hypothetische ausgeglichene Arbeitsmarkt ist. Der Begriff umschliesst einerseits ein bestimmtes Gleichgewicht zwischen dem Angebot und der Nachfrage nach bestimmten Stellen; anderseits bezeichnet er einen Arbeitsmarkt, der von seiner Struktur her einen FÃ¤cher verschiedenartiger Stellen offen hÃ¤lt, und zwar sowohl bezÃ¼glich der dafÃ¼r verlangten beruflichen und intellektuellen Voraussetzungen wie auch hinsichtlich des kÃ¶rperlichen Einsatzes. Letzteres gilt auch im Bereich der un- und angelernten Arbeitnehmer. Nach diesen Gesichtspunkten bestimmt sich im Einzelfall, ob die invalide Person die MÃ¶glichkeit hat, ihre restliche ErwerbsfÃ¤higkeit zu verwerten und ob sie ein rentenausschliessendes Einkommen zu erzielen vermag oder nicht (Urteil des EidgenÃ¶ssischen Versicherungsgerichtes I 758/02 vom 16. Juli 2003 E. 3.3 mit Hinweisen).</w:t>
      </w:r>
    </w:p>
    <w:p>
      <w:r>
        <w:t>Â Â Â Â Â Â Â Â  Selbst wenn angenommen wird, der BeschwerdefÃ¼hrer sei zur Verwertung seiner (Rest-)ArbeitsfÃ¤higkeit auf einen Nischenarbeitsplatz angewiesen, wÃ¼rde dies nicht zur Verneinung des Vorhandenseins entsprechender Arbeitsgelegenheiten auf dem ausgeglichenen Arbeitsmarkt fÃ¼hren. Der AngebotsfÃ¤cher des ausgeglichenen Arbeitsmarktes umfasst nÃ¤mlich auch ausserhalb geschÃ¼tzter WerkstÃ¤tten Arbeits- und Stellenangebote, bei welchem mit einem sozialen Entgegenkommen von Seiten des Arbeitgebers zu rechnen ist (Urteil des Bundesgerichtes 8C_119/2008 vom 22. September 2008 E. 4 mit Hinweisen).</w:t>
      </w:r>
    </w:p>
    <w:p>
      <w:r>
        <w:t>6.4.2Â Â  WÃ¤hrend die Beschwerdegegnerin im Vorbescheid vom 17. November 2009 das Invalideneinkommen noch ausgehend vom Zentralwert fÃ¼r Hilfsarbeiten aller Branchen (LSE TA1 Ziffern 1-93) ermittelt und mit Fr. 63'801.-- beziffert hatte (Urk. 10/110/2; vgl. Urk. 10/107/2), ging sie in der angefochtenen VerfÃ¼gung vom 21. Oktober 2010 vom tieferen Zentralwert fÃ¼r Hilfsarbeiten im Bereich Dienstleistungen (LSE TA1 Ziffern 50-93) aus und legte das mit einem vollschichtigen Pensum erzielbare Einkommen auf Fr. 54'843.84 fest (Urk. 2 Seite 3; vgl. Urk. 10/125/2).</w:t>
      </w:r>
    </w:p>
    <w:p>
      <w:r>
        <w:t>Â Â Â Â Â Â Â Â  Da der BeschwerdefÃ¼hrer, welcher Ã¼ber keine Berufsausbildung verfÃ¼gt, seit seiner Einreise in die Schweiz ausschliesslich als Betreuer eines Imbissstandes tÃ¤tig war und der Jahreslohn, welchen er als solcher im AngestelltenverhÃ¤ltnis erzielt hat, maximal Fr. 38'400.-- betrug (Urk. 10/122), erscheint es unrealistisch, dass er das in der angefochtenen VerfÃ¼gung angefÃ¼hrte hypothetische Invalideneinkommen je erreichen kÃ¶nnte. Dies gilt umso mehr, als der BeschwerdefÃ¼hrer aufgrund seiner Sehbehinderung nur einfache (Serien-)Hilfsarbeiten, namentlich auch solche in einer KÃ¼che, verrichten kann. Es erscheint daher angebracht, das Invalideneinkommen aufgrund des Zentralwertes fÃ¼r die mit einfachen und repetitiven persÃ¶nlichen Dienstleistungen im privaten Sektor beschÃ¤ftigten MÃ¤nner zu berechnen. Dieser betrug im Jahr 2008 bei 40 Arbeitsstunden pro Woche Fr. 3'774.-- (LSE 2008 TA1 Ziff. 93 Seite 24), was bei einer im Jahre 2008 durchschnittlichen Wochenarbeitszeit in diesem Bereich von 41.9 Stunden (vgl. die Volkswirtschaft 12/2011, Tabelle B9.2 Seite 98) einem Verdienst von Fr. 3'953.30 pro Monat resp. einem Jahresverdienst von Fr. 47'439.60 (= Fr. 3'953.30 x 12) entspricht. Bei einer quantitativen LeistungsfÃ¤higkeit des BeschwerdefÃ¼hrers von 70 % resultiert ein mutmassliches Jahreseinkommen 2008 von Fr. 33'207.70 (= 0,7 x Fr. 47'439.60).</w:t>
      </w:r>
    </w:p>
    <w:p>
      <w:r>
        <w:t>Â Â Â Â Â Â Â Â  Einen Abzug vom Tabellenlohn hat die Beschwerdegegnerin nicht vorgenommen, was - entgegen der Auffassung des BeschwerdefÃ¼hrers (Urk. 1 Seiten 5 und 6) - nicht zu beanstanden ist. Die Abzugskriterien des Alters und/oder der NationalitÃ¤t bzw. Aufenthaltskategorie wurden von ihm zu Recht nicht geltend gemacht. Dass dem BeschwerdefÃ¼hrer nur sehr einfache Hilfsarbeiten offen stehen, wird bereits dadurch berÃ¼cksichtigt, dass anstelle des Zentralwertes fÃ¼r Hilfsarbeiten aller Branchen resp. fÃ¼r solche im Bereich Dienstleistungen der wesentlich tiefere Zentralwert fÃ¼r persÃ¶nliche Dienstleistungen im privaten Sektor zugrunde gelegt wurde (vgl. ErwÃ¤gung 6.4.2; vgl. Urteil des Bundesgerichtes 9C_344/2008 vom 5. Juni 2008 E. 4). RechtsprechungsgemÃ¤ss rechtfertigt sodann der Umstand, dass eine grundsÃ¤tzlich vollzeitlich arbeitsfÃ¤hige versicherte Person gesundheitlich bedingt lediglich reduziert leistungsfÃ¤hig ist, an sich keinen Abzug vom Tabellenlohn. Selbst wenn abweichend davon vorliegend ein Abzug vorgenommen wÃ¼rde, ergÃ¤be sich daraus nichts zugunsten des BeschwerdefÃ¼hrers. GemÃ¤ss der nach dem BeschÃ¤ftigungsgrad differenzierenden Tabelle T2* der LSE 2006 Seite 16 (vgl. auch LSE 2008, Detaillierte Daten 1998-2008, Lohnniveau nach Geschlecht) ist nÃ¤mlich bei MÃ¤nnern der Lohn bei Vollzeit (&gt;= 90 %: Fr. 4'850.--) resp. der - auf ein Vollzeitpensum hochgerechnete LÃ¶hne fÃ¼r Teilzeitarbeit berÃ¼cksichtigende - Bruttolohn "Total" (Fr. 4'798.--) um rund 10 % resp. rund 9 % hÃ¶her als der Lohn bei Teilzeit zwischen 50 % und 74 % (Fr. 4'363.--). Ein solcher Abzug kÃ¶nnte demnach maximal 10 % betragen (vgl. Urteile des Bundesgerichtes 9C_721/2010 vom 15. November 2010 E. 4.2.2.1 und 9C_126/2011 vom 8. Juli 2011 E. 5.2, je mit Hinweisen).</w:t>
      </w:r>
    </w:p>
    <w:p>
      <w:r>
        <w:t>6.5Â Â Â Â  Bei einem Valideneinkommen 2008 von Fr. 46'985.40 und einem Invalideneinkommen 2008 von Fr. 33'207.70 resultiert eine Erwerbseinbusse von Fr. 13'777.70 resp. ein nicht rentenbegrÃ¼ndender InvaliditÃ¤tsgrad von gerundet 29 %. WÃ¼rde ein Abzug von 10 % gewÃ¤hrt, wÃ¤re das Invalideneinkommen 2008 auf Fr. 29'886.90 (= 0,9 x Fr. 33'207.70) festzusetzen, womit sich eine Erwerbseinbusse von Fr. 17'098.50 resp. ein ebenfalls nicht anspruchsbegrÃ¼ndender InvaliditÃ¤tsgrad von 36 % ergÃ¤be (Art. 28 Abs. 2 IVG).</w:t>
      </w:r>
    </w:p>
    <w:p>
      <w:r>
        <w:t>7.Â Â Â Â Â Â  Die Beschwerdegegnerin hat demnach einen Anspruch des BeschwerdefÃ¼hrers auf eine Rente der Invalidenversicherung im Ergebnis zu Recht verneint, was zur Abweisung der Beschwerde fÃ¼hrt.</w:t>
      </w:r>
    </w:p>
    <w:p>
      <w:r>
        <w:t>8.Â Â Â Â Â Â  GemÃ¤ss dem seit 1. Juli 2006 in Kraft stehenden Art. 69 Abs. 1 bis IVG ist das Beschwerdeverfahren bei Streitigkeiten um die Bewilligung oder die Verweigerung von Leistungen der Invalidenversicherung vor dem kantonalen Versicherungsgericht in Abweichung von Art. 61 lit. a ATSG kostenpflichtig. Die Kosten werden nach dem Verfahrensaufwand und unabhÃ¤ngig vom Streitwert im Rahmen von Fr. 200.-- bis Fr. 1'000.-- festgelegt.</w:t>
      </w:r>
    </w:p>
    <w:p>
      <w:r>
        <w:t>Â Â Â Â Â Â Â Â  Vorliegend erweist sich eine Kostenpauschale von Fr. 600.-- als angemessen. AusgangsgemÃ¤ss ist diese dem BeschwerdefÃ¼hrer aufzuerlegen, zufolge der ihm mit VerfÃ¼gung vom 26. Januar 2011 (Urk. 11) gewÃ¤hrten unentgeltlichen ProzessfÃ¼hrung jedoch einstweilen auf die Gerichtskasse zu nehmen.</w:t>
      </w:r>
    </w:p>
    <w:p>
      <w:r>
        <w:t>Â Â Â Â Â Â Â Â  Der BeschwerdefÃ¼hrer ist zur Nachzahlung der Auslagen fÃ¼r die unentgeltliche Rechtspflege verpflichtet, sobald er dazu in der Lage ist (vgl. Â§ 16 Abs. 4 des Gesetzes Ã¼ber das Sozialversicherungsgericht [GSVGer]).</w:t>
      </w:r>
    </w:p>
    <w:p>
      <w:r>
        <w:t>Das Gericht erkennt:</w:t>
      </w:r>
    </w:p>
    <w:p>
      <w:r>
        <w:t>1.Â Â Â Â Â Â Â Â  Die Beschwerde wird abgewiesen.</w:t>
      </w:r>
    </w:p>
    <w:p>
      <w:r>
        <w:t>2.Â Â Â Â Â Â Â Â  Die Gerichtskosten von Fr. 600.-- werden dem BeschwerdefÃ¼hrer auferlegt, zufolge GewÃ¤hrung der unentgeltlichen ProzessfÃ¼hrung jedoch einstweilen auf die Gerichtskasse genommen. Der BeschwerdefÃ¼hrer wird auf Â§ 16 Abs. 4 GSVGer hingewiesen.</w:t>
      </w:r>
    </w:p>
    <w:p>
      <w:r>
        <w:t>3.Â Â Â Â Â Â Â Â  Zustellung gegen Empfangsschein an:</w:t>
      </w:r>
    </w:p>
    <w:p>
      <w:r>
        <w:t>- Rechtsdienst Integration Handicap</w:t>
      </w:r>
    </w:p>
    <w:p>
      <w:r>
        <w:t>- Sozialversicherungsanstalt des Kantons ZÃ¼rich, IV-Stelle</w:t>
      </w:r>
    </w:p>
    <w:p>
      <w:r>
        <w:t>- Bundesamt fÃ¼r Sozialversicherungen</w:t>
      </w:r>
    </w:p>
    <w:p>
      <w:r>
        <w:t>sowie an:</w:t>
      </w:r>
    </w:p>
    <w:p>
      <w:r>
        <w:t>- Gerichtskasse</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