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IV.2010.01110 vom 10. November 2011</w:t>
      </w:r>
    </w:p>
    <w:p>
      <w:r>
        <w:t>ZH Sozialversicherungsgericht, 2011-11-10, DE</w:t>
      </w:r>
    </w:p>
    <w:p>
      <w:r>
        <w:rPr>
          <w:b/>
        </w:rPr>
        <w:t xml:space="preserve">Quelle: </w:t>
      </w:r>
      <w:r>
        <w:t>https://mcp.opencaselaw.ch/entscheid/zh_sozialversicherungsgericht_IV.2010.01110</w:t>
      </w:r>
    </w:p>
    <w:p>
      <w:r>
        <w:t>FR: ZH_SOZIALVERSICHERUNGSGERICHT IV.2010.01110 du 10 novembre 2011</w:t>
      </w:r>
    </w:p>
    <w:p>
      <w:r>
        <w:t>IT: ZH_SOZIALVERSICHERUNGSGERICHT IV.2010.01110 del 10 novembre 2011</w:t>
      </w:r>
    </w:p>
    <w:p>
      <w:pPr>
        <w:pStyle w:val="Heading2"/>
      </w:pPr>
      <w:r>
        <w:t>Erwägungen</w:t>
      </w:r>
    </w:p>
    <w:p>
      <w:r>
        <w:rPr>
          <w:b/>
        </w:rPr>
        <w:t>E. 3</w:t>
      </w:r>
    </w:p>
    <w:p>
      <w:r>
        <w:t>3.1Â Â Â Â Â Â Â Â  Medizinische Grundlage der leistungsverneinenden VerfÃ¼gung vom 24. August 2009 (Urk. 6/23) war der Bericht von Dr. Y.___ vom 29. Oktober 2008 (Urk. 6/14), der den BeschwerdefÃ¼hrer seit 4. MÃ¤rz 2003 behandelte. Mit Einfluss auf die ArbeitsfÃ¤higkeit bezeichnete Dr. Y.___ einen langjÃ¤hrigen chronischen Aethylabusus (wiederholt epileptische AnfÃ¤lle bei Alkoholentzug) und ohne Einfluss auf die ArbeitsfÃ¤higkeit einen chronischen Nikotinabusus sowie eine arterielle Hypertonie. In Bezug auf die ArbeitsfÃ¤higkeit berichtete der Arzt, dass der BeschwerdefÃ¼hrer in der angestammten TÃ¤tigkeit als Maurer seit 1. Oktober 2005 bis auf Weiteres nicht mehr arbeitsfÃ¤hig sei (Urk. 6/14/3). In einer behinderungsangepassten TÃ¤tigkeit bestehe ab sofort eine volle ArbeitsfÃ¤higkeit (Urk. 6/14/7).</w:t>
      </w:r>
    </w:p>
    <w:p>
      <w:r>
        <w:t>Â Â Â Â Â Â Â Â  Dr. Y.___ legte zudem die Berichte des D.___ Spitals vom 21. April und vom 27. April 2005 (Urk. 6/14/27, Urk. 6/14/17) bei, worin eine Hospitalisation vom 21. bis 22. April 2005 und die Diagnosen einer arteriellen Hypertonie, eines chronischen Aethylabusus (Hepatopathie und Status nach zweimaligem epileptischem Anfall bei Alkoholentzug, zuletzt am 30. MÃ¤rz 2005) sowie einer Helicobacter-pylori-Antrumgastritis (Februar 2005) aufgefÃ¼hrt wurden. Aus den Berichten des Spitals A.___ vom 6. August 2008 und vom 19. September 2008 (Urk. 6/14/23-26) gehen die gleichen Diagnosen hervor.</w:t>
      </w:r>
    </w:p>
    <w:p>
      <w:r>
        <w:t>Â Â Â Â Â Â Â Â  Am 16. Februar 2009 nahm die zustÃ¤ndige Ãrztin des Regionalen Ãrztlichen Dienstes (RAD), Dr. med. E.___, Praktische Ãrztin FMH, zur ArbeitsfÃ¤higkeit des BeschwerdefÃ¼hrers Stellung (Urk. 6/15/2) und hielt fest, dass die vorliegenden Arztzeugnisse mit Ã¼berwiegender Wahrscheinlichkeit keine invalidenversicherungsrechtlich relevanten GesundheitsschÃ¤den auswiesen, da die dargelegten Befunde auf einer primÃ¤ren Sucht grÃ¼ndeten.</w:t>
      </w:r>
    </w:p>
    <w:p>
      <w:r>
        <w:t>3.2Â Â Â Â  Im Zusammenhang mit der Neuanmeldung des BeschwerdefÃ¼hrers vom 27. Oktober 2009 (Urk. 6/25) liegen folgende Arztberichte vor:</w:t>
      </w:r>
    </w:p>
    <w:p>
      <w:r>
        <w:t>3.2.1 Im Bericht des Spitals A.___ vom 9. Oktober 2009 (Urk. 6/31) wurden als Diagnosen mit Auswirkung auf die ArbeitsfÃ¤higkeit ein grosszelliges Karzinom Lungenoberlappen rechts (Stadium 1a [pT1 pNo cM0], Status nach Lobektomie Oberlappen rechts) und eine chronisch obstruktive Lungenerkrankung (COPD GOLD II-III bei persistierendem Nikotinabusus) gestellt. Ohne Auswirkung auf die ArbeitsfÃ¤higkeit gaben die Ãrzte eine hypertensive Herzkrankheit (bestehend seit 2008), eine chronische Alkoholkrankheit, eine Ulcera ventriculi und duodeni (bestehend seit 2008) sowie eine Splenomegalie (bestehend seit 2009) an (Urk. 6/31/6). Die bisherige TÃ¤tigkeit sei aus medizinischer Sicht in Bezug auf Reinigungsfirma und Bauarbeiter nicht mehr zumutbar. Ãber die Wirkung mÃ¶glicher Eingliederungsmassnahmen sei keine Aussage mÃ¶glich, da der BeschwerdefÃ¼hrer nur aus der Akutsituation bekannt sei. Ebenfalls sei betreffend eine Wiederaufnahme der beruflichen TÃ¤tigkeit beziehungsweise eine ErhÃ¶hung der EinsatzfÃ¤higkeit keine Aussage mÃ¶glich (Urk. 6/31/7).</w:t>
      </w:r>
    </w:p>
    <w:p>
      <w:r>
        <w:t>Â Â Â Â Â Â Â Â Â  Aus einer beigelegten Zusammenfassung der Krankengeschichte vom 7. Oktober 2009 ergibt sich, dass der BeschwerdefÃ¼hrer am 4. Oktober 2009 in die B.___ Klinik in gebessertem Allgemeinzustand in Rehabilitation verlegt wurde (Urk. 6/31/11).</w:t>
      </w:r>
    </w:p>
    <w:p>
      <w:r>
        <w:t>3.2.2 Im Bericht der B.___ vom 9. November 2009 (Urk. 6/32) wurden diese Diagnosen bestÃ¤tigt (Urk. 6/32/2 Ziff. 1.1). Unter dem Titel ÂFragen zur bisherigen TÃ¤tigkeitÂ informierte Dr. med. D.____, dass lungenfunktionell eine medizinisch-theoretische AteminvaliditÃ¤t von 60 % bestehe; fÃ¼r schwere und mittelschwere TÃ¤tigkeiten sei der BeschwerdefÃ¼hrer zu 100 % arbeitsunfÃ¤hig (Urk. 6/32/7 Ziff. 1.7).</w:t>
      </w:r>
    </w:p>
    <w:p>
      <w:r>
        <w:t>3.2.3 Der Bericht von Dr. Y.___ vom 26. MÃ¤rz 2010 (Urk. 6/33) enthÃ¤lt die bereits bekannten Diagnosen (Urk. 6/33/7 Ziff. 1.1) sowie die Anamnese, dass der BeschwerdefÃ¼hrer seit Oktober 2005 als Maurer zu 100 % arbeitsunfÃ¤hig sei und fÃ¼r kÃ¶rperlich anstrengende TÃ¤tigkeiten sowie intellektuelle MÃ¶glichkeiten wahrscheinlich eingeschrÃ¤nkt sei; fÃ¼r mittlere belastende TÃ¤tigkeiten sei ein Einsatz allenfalls zu 50 % ab anfangs 2010 mÃ¶glich (Urk. 6/33/8-9).</w:t>
      </w:r>
    </w:p>
    <w:p>
      <w:r>
        <w:t>3.2.4 Aus dem Bericht des Spitals A.___ vom 29. April 2010 (Urk. 6/37) ist eine ambulante pneumologische Verlaufskontrolle ersichtlich, welche klinisch keine Hinweise fÃ¼r ein Rezidiv des Karzinoms und einen unverÃ¤nderten Befund bezÃ¼glich der COPD ergab (Urk. 6/37/2).</w:t>
      </w:r>
    </w:p>
    <w:p>
      <w:r>
        <w:t>3.2.5Â Â  Am 7. Juli 2010 (Urk. 6/39) fÃ¼hrte Dr. med. E.___, Oberarzt Pneumologie beim Spital A.___, als Befunde einen reduzierten Allgemeinzustand, ein leises AtemgerÃ¤usch mit Giemen und eine lungenfunktionell schwere, nicht reversible obstruktive VentilationsstÃ¶rung mit schwerer DiffusionsstÃ¶rung und ÃberblÃ¤hung auf. Spiroergometrisch bei ungenÃ¼gender Belastung (Abbruch wegen Unterschenkelschmerzen beidseits) bestÃ¤nden eine maximale Sauerstoff-Aufnahme von 10.6 ml/min/kg, mechanisch ventilatorisch 28 % Atemreserven und eine Desaturation auf minimal 88 % (Urk. 6/39/3). BezÃ¼glich des Bronchus-Karzinomes bestehe eine recht gute Prognose und die Operation sei in kurativer Absicht. BezÃ¼glich COPD mÃ¼sse unbedingt ein Nikotin-Stopp angestrebt werden, hier sei mit einer Progression der Erkrankung zu rechnen (Urk. 6/39/4 Ziff. 1.4). FÃ¼r den Beruf als Verschaler bestehe wÃ¤hrend der Hospitalisation bis nach der Rehabilitation eine 100%ige ArbeitsunfÃ¤higkeit (Urk. 6/39/4 Ziff. 1.6). Unter den Fragen zur bisherigen TÃ¤tigkeit gab Dr. E.___ eine kÃ¶rperlich deutlich eingeschrÃ¤nkte LeistungsfÃ¤higkeit bei Anstrengungsdyspnoe sowie chronisch produktivem Husten an. Geistig bestÃ¼nden sicher sprachliche Schwierigkeiten; ob auch geistige EinschrÃ¤nkungen vorlÃ¤gen, kÃ¶nne er nicht sicher ausschliessen. Soweit ersichtlich, bestÃ¼nden keine psychischen EinschrÃ¤nkungen, jedoch sei ein Alkoholproblem vorhanden (Urk. 6/39/4 Ziff. 1.7). Rein sitzende TÃ¤tigkeiten seien ganztags zumutbar seit mindestens Juli 2009 (Urk. 6/39/6). Mit einer Wiederaufnahme der beruflichen TÃ¤tigkeit beziehungsweise ErhÃ¶hung der EinsatzfÃ¤higkeit kÃ¶nne nicht gerechnet werden (Urk. 6/39/5 Ziff. 1.9). In einem Beiblatt zum Bericht vom 7. Juli 2010 (Urk. 6/39/7) fÃ¼hrte Dr. E.___ eine 0%ige ArbeitsfÃ¤higkeit fÃ¼r die bisherige TÃ¤tigkeit (als Verschaler) mindestens seit Juli 2009 und eine 33%ige ArbeitsfÃ¤higkeit in angepasster TÃ¤tigkeit ab Januar 2010 auf.</w:t>
      </w:r>
    </w:p>
    <w:p>
      <w:r>
        <w:t>Â Â Â Â Â Â Â Â Â  Auf die WidersprÃ¼che aufmerksam gemacht gab Dr. E.___ in einem Berichtigungsschreiben vom 16. August 2010 (Urk. 6/41) zuhanden der Beschwerdegegnerin an, dass die ArbeitsfÃ¤higkeit des BeschwerdefÃ¼hrers in einer angepassten TÃ¤tigkeit (rein sitzende TÃ¤tigkeit) aus pneumologischer Sicht zu 100 % zumutbar sei, geltend ab Januar 2010.</w:t>
      </w:r>
    </w:p>
    <w:p>
      <w:r>
        <w:t>3.2.6Â Â  Die zustÃ¤ndige RAD-Ãrztin, Dr. med. F.___, FachÃ¤rztin fÃ¼r Innere Medizin FMH/Zertifizierte medizinische Gutachterin SIM, hielt in ihrer Stellungnahme vom 30. Juni 2010 fest, dass dem BeschwerdefÃ¼hrer die bisherige TÃ¤tigkeit als Maurer und alle TÃ¤tigkeiten, die Ã¼ber eine sitzende Arbeit hinausgingen, analog Dr. E.___ seit Juli 2009 nicht mehr zumutbar seien, eine rein sitzende TÃ¤tigkeit sei jedoch aufgrund des Berichtes von Dr. E.___ vom 16. August 2010 ab 1. Januar 2010 zu 100 % zumutbar sei. Dr. Y.___ halte zwar eine angepasste, mittelschwere TÃ¤tigkeit zu 50 % zumutbar, jedoch sei zu empfehlen, auf die Beurteilung des Lungenfacharztes Dr. E.___ abzustellen. Auch kÃ¶nne die von Dr. Y.___ postulierte 100%ige ArbeitsunfÃ¤higkeit als Maurer seit bereits 2005 anamnestisch nicht nachvollzogen werden. Abstellend auf die fachpulmologische Beurteilung durch Dr. E.___ kÃ¶nne somit von einer 100%igen ArbeitsunfÃ¤higkeit in bisheriger TÃ¤tigkeit seit 19. Juli 2009, von einer 100%igen ArbeitsunfÃ¤higkeit in angepasster TÃ¤tigkeit vom 19. Juli bis 12. September 2009 und von einer 100%igen ArbeitsfÃ¤higkeit in einer sitzenden TÃ¤tigkeit ab Januar 2010 ausgegangen werden (Urk. 6/44/4).</w:t>
      </w:r>
    </w:p>
    <w:p>
      <w:r>
        <w:t>3.2.7Â Â Â Â Â Â Â Â  GestÃ¼tzt auf diese Berichte und die RAD-Beurteilung stellte die Beschwerdegegnerin in der angefochtenen VerfÃ¼gung fest, dass sich der Gesundheitszustand des BeschwerdefÃ¼hrers ab dem 1. Januar 2010 soweit stabilisiert habe, dass ihm eine rein sitzende TÃ¤tigkeit zu 100 % zumutbar sei (Urk. 2).</w:t>
      </w:r>
    </w:p>
    <w:p>
      <w:r>
        <w:t>3.3Â Â Â Â Â Â Â Â  GestÃ¼tzt auf diese medizinische Aktenlage kam die Beschwerdegegnerin zwar zu Recht zum Schluss, dass sich der Gesundheitszustand des BeschwerdefÃ¼hrers seit der erstmaligen Rentenabweisung im August 2009 massgeblich verschlechtert hat, jedoch kann ihr darin nicht gefolgt werden, dass die vorliegenden Akten genÃ¼gen, die RestarbeitsfÃ¤higkeit abschliessend zu beurteilen.</w:t>
      </w:r>
    </w:p>
    <w:p>
      <w:r>
        <w:t>3.3.1Â Â Â Â Â Â Â  ZunÃ¤chst enthalten die Berichte von Dr. E.___ widersprÃ¼chliche Angaben, weshalb auf diese nicht abgestellt werden kann. Einerseits stellte er am 7. Juli 2010 (Urk. 6/39) aufgrund der pneumologischen Befunde fest, dass mit einer Wiederaufnahme der beruflichen TÃ¤tigkeit beziehungsweise deren ErhÃ¶hung nicht gerechnet werden kÃ¶nne (Urk. 6/39/5 Ziff. 1.9) und fÃ¼hrte im Beiblatt (Urk. 6/39/7) eine 33%ige ArbeitsfÃ¤higkeit, andermals ein ganztÃ¤giger Einsatz in angepasster TÃ¤tigkeit auf; andererseits korrigierte er am 16. August 2010 (Urk. 6/41) diese Angaben und erachtete aus pneumologischer Sicht die ArbeitsfÃ¤higkeit in einer angepassten TÃ¤tigkeit (rein sitzende TÃ¤tigkeit) ab Januar 2010 als zu 100 % zumutbar, ohne diese EinschÃ¤tzungen nÃ¤her zu begrÃ¼nden. Seine Angaben vermÃ¶gen damit nicht zu Ã¼berzeugen. Dr. E.___ setzte sich zudem nicht mit der anderslautenden Beurteilung von Dr. Y.___ vom 26. MÃ¤rz 2010 (Urk. 6/33) auseinander, der dem BeschwerdefÃ¼hrer aufgrund der Untersuchung vom 18. Februar 2010 (Urk. 6/33/7) fÃ¼r mittlere belastende TÃ¤tigkeiten ab ca. Anfangs 2010 eine 50%ige ArbeitsfÃ¤higkeit attestierte (Urk. 6/33/8-9). Aus dem Bericht der B.___ vom 9. November 2009 (Urk. 6/32) geht auch lediglich hervor, dass in der bisherigen TÃ¤tigkeit lungenfunktionell eine medizinisch-theoretische AteminvaliditÃ¤t von 60 % bestehe und der BeschwerdefÃ¼hrer fÃ¼r schwere und mittelschwere TÃ¤tigkeiten zu 100 % arbeitsunfÃ¤hig sei (Urk. 6/32/7 Ziff. 1.7). Aufgrund der Berichten des Spitals A.___ (Urk. 6/31 und Urk. 6/37) lÃ¤sst sich die ArbeitsfÃ¤higkeit in einer angepassten TÃ¤tigkeit ebenfalls nicht feststellen.</w:t>
      </w:r>
    </w:p>
    <w:p>
      <w:r>
        <w:t>Â Â Â Â Â Â Â Â Â  Damit kann unter BerÃ¼cksichtigung der zur VerfÃ¼gung stehenden medizinischen Unterlagen die Frage, wie es sich mit der krankheitsbedingten ArbeitsunfÃ¤higkeit des BeschwerdefÃ¼hrers seit der rechtskrÃ¤ftigen VerfÃ¼gung vom 24. August 2009 (Urk. 6/23) verhÃ¤lt, nicht beurteilt werden.</w:t>
      </w:r>
    </w:p>
    <w:p>
      <w:r>
        <w:t>3.3.2Â Â  Aus psychiatrischer Sicht erweist sich der Sachverhalt ebenfalls nicht abgeklÃ¤rt. Erst im Beschwerdeverfahren reichte der BeschwerdefÃ¼hrer am 24. Februar 2011 einen Bericht des C.___ Dienstes vom 11. Februar 2011 (Urk. 10) ein, worin Assistenzarzt med. pract. G.___ bestÃ¤tigt, dass der BeschwerdefÃ¼hrer wegen einer psychiatrischen Erkrankung bei ihnen in Behandlung sei; seiner Meinung nach soll das seit Jahren bestehende, nicht nÃ¤her bezeichnete Leiden bei der PrÃ¼fung des Anspruchs auf eine Invalidenrente unbedingt miteinbezogen werden.</w:t>
      </w:r>
    </w:p>
    <w:p>
      <w:r>
        <w:t>Â Â Â Â Â Â Â Â  In den Akten liegen zwar keine weiteren Berichte eines den BeschwerdefÃ¼hrer behandelnden Psychiaters oder Psychotherapeuten vor, und es ist grundsÃ¤tzlich festzuhalten, dass das Gericht in zeitlicher Hinsicht den Sachverhalt bis zum Zeitpunkt des gerichtlich angefochtenen Verwaltungsaktes Ã¼berprÃ¼ft. Tatsachen, die sich erst spÃ¤ter verwirklichen, sollen in der Regel Gegenstand einer neuen VerfÃ¼gung sein. Nach VerfÃ¼gungserlass erstellte Ã¤rztliche Berichte sind zu berÃ¼cksichtigen, soweit sie sich zum Gesundheitszustand und zur ArbeitsfÃ¤higkeit bis zu diesem Zeitpunkt Ã¤ussern oder diesbezÃ¼gliche RÃ¼ckschlÃ¼sse zulassen, die geeignet sind, die Beurteilung zu beeinflussen (vgl. Urteile 9C_617/2009 vom 15. Januar 2010 E. 2.4.4 und 9C_101/2007 vom 12. Juni 2007 E. 3.1). Der Bericht des C.___ Dienstes vom 11. Februar 2011 (Urk. 10) enthÃ¤lt zwar weder Angaben Ã¼ber Behandlungsbeginn und -dauer noch die diagnostizierten psychischen Leiden, schliesst indessen auch nicht aus, dass bereits vor Erlass der angefochtenen VerfÃ¼gung vom 19. Oktober 2010 (Urk. 2) fÃ¼r die Arbeits- und LeistungsfÃ¤higkeit relevante psychische Beschwerden vorlagen, welche mitzuberÃ¼cksichtigen wÃ¤ren.</w:t>
      </w:r>
    </w:p>
    <w:p>
      <w:r>
        <w:t>3.3.3Â Â  Nach dem Gesagten ist die angefochtene VerfÃ¼gung aufzuheben und die Sache an die Beschwerdegegnerin zurÃ¼ckzuweisen, damit diese ergÃ¤nzende - den rechtsprechungsgemÃ¤ssen Erfordernissen genÃ¼gende - somatische und psychiatrische AbklÃ¤rungen vornehme. Hierbei wird sie vorab bei den behandelnden Ãrzten, insbesondere beim allenfalls behandelnden Psychiater, aktuelle Berichte mit den vollstÃ¤ndigen Krankengeschichten einzuholen haben. Der Gutachter wird sich in Auseinandersetzung aller bisherigen Berichte zur medizinisch begrÃ¼ndeten Arbeits- und LeistungsfÃ¤higkeit des BeschwerdefÃ¼hrers als Maurer/Schaler und in behinderungsangepassten TÃ¤tigkeiten seit der rechtskrÃ¤ftigen VerfÃ¼gung vom 24. August 2009 (Urk. 6/23) auszusprechen haben. Sollte der Gutachter eine die LeistungsfÃ¤higkeit zusÃ¤tzlich einschrÃ¤nkende Alkoholsucht feststellen, so hat er sich darÃ¼ber auszusprechen, ob diese zu einem die ArbeitsfÃ¤higkeit einschrÃ¤nkenden Gesundheitsschaden gefÃ¼hrt hat oder allenfalls Folge eines solchen ist (vgl. E. 1.3). Danach hat die Beschwerdegegnerin Ã¼ber den Rentenanspruch des BeschwerdefÃ¼hrers neu zu verfÃ¼gen.</w:t>
      </w:r>
    </w:p>
    <w:p>
      <w:r>
        <w:t>4.Â Â Â Â Â Â  Die Kosten des Verfahrens sind auf Fr. 600.-- festzulegen und ausgangsgemÃ¤ss von der Beschwerdegegnerin zu tragen (Art. 69 Abs. 1 bis IVG).</w:t>
      </w:r>
    </w:p>
    <w:p>
      <w:r>
        <w:t>Â Â 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 Diese wird ohne RÃ¼cksicht auf den Streitwert nach der Bedeutung der Streitsache, der Schwierigkeit des Prozesses und dem Mass des Obsiegens bemessen (Â§ 34 Abs. 3 GSVGer), und vorliegend auf Fr. 400.-- (inkl. Barauslagen und MWSt) festgelegt.</w:t>
      </w:r>
    </w:p>
    <w:p>
      <w:r>
        <w:t>Â Â Â Â Â Â Â Â  Bei diesem Ausgang wird das Gesuch um GewÃ¤hrung der unentgeltlichen ProzessfÃ¼hrung gegenstandslos.</w:t>
      </w:r>
    </w:p>
    <w:p>
      <w:r>
        <w:t>Das Gericht erkennt:</w:t>
      </w:r>
    </w:p>
    <w:p>
      <w:r>
        <w:t>1.Â Â Â Â Â Â Â Â  Die Beschwerde wird in dem Sinne gutgeheissen, dass die angefochtene VerfÃ¼gung vom 19. Oktober 2010 aufgehoben und die Sache an die Sozialversicherungsanstalt des Kantons ZÃ¼rich, IV-Stelle, zurÃ¼ckgewiesen wird, damit diese, nach erfolgten AbklÃ¤rungen im Sinne der ErwÃ¤gungen, Ã¼ber den Anspruch des BeschwerdefÃ¼hrers auf eine Invalidenrente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400.-- (inkl. Barauslagen und MWSt) zu bezahlen.</w:t>
      </w:r>
    </w:p>
    <w:p>
      <w:r>
        <w:t>4.Â Â Â Â Â Â Â Â Â Â  Zustellung gegen Empfangsschein an:</w:t>
      </w:r>
    </w:p>
    <w:p>
      <w:r>
        <w:t>- Patronato ACLI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