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IV.2010.01093 vom 27. April 2012</w:t>
      </w:r>
    </w:p>
    <w:p>
      <w:r>
        <w:t>ZH Sozialversicherungsgericht, 2012-04-27, DE</w:t>
      </w:r>
    </w:p>
    <w:p>
      <w:r>
        <w:rPr>
          <w:b/>
        </w:rPr>
        <w:t xml:space="preserve">Quelle: </w:t>
      </w:r>
      <w:r>
        <w:t>https://mcp.opencaselaw.ch/entscheid/zh_sozialversicherungsgericht_IV.2010.01093</w:t>
      </w:r>
    </w:p>
    <w:p>
      <w:r>
        <w:t>FR: ZH_SOZIALVERSICHERUNGSGERICHT IV.2010.01093 du 27 avril 2012</w:t>
      </w:r>
    </w:p>
    <w:p>
      <w:r>
        <w:t>IT: ZH_SOZIALVERSICHERUNGSGERICHT IV.2010.01093 del 27 aprile 2012</w:t>
      </w:r>
    </w:p>
    <w:p>
      <w:pPr>
        <w:pStyle w:val="Heading2"/>
      </w:pPr>
      <w:r>
        <w:t>Erwägungen</w:t>
      </w:r>
    </w:p>
    <w:p>
      <w:r>
        <w:rPr>
          <w:b/>
        </w:rPr>
        <w:t>E. 3.1</w:t>
      </w:r>
    </w:p>
    <w:p>
      <w:r>
        <w:t>Im B.___-Gutachten vom 12. MÃ¤rz 2004 wurden aus rheumatologischer Sicht folgende Diagnosen mit Einfluss auf die ArbeitsfÃ¤higkeit gestellt (Urk. 7/59/16):</w:t>
      </w:r>
    </w:p>
    <w:p>
      <w:r>
        <w:t>- Chronifiziertes myofasziales Schmerzsyndrom im Bereich des SchultergÃ¼rtels und der Arme bei</w:t>
      </w:r>
    </w:p>
    <w:p>
      <w:r>
        <w:t>- Status nach diagnostischer Schulterarthroskopie rechts mit subakromialer Dekompression 07/00</w:t>
      </w:r>
    </w:p>
    <w:p>
      <w:r>
        <w:t>- Status nach offener vorderer Akromionektomie mit Revision der Rotatorenmanschette und Re-Insertion der Supraspinatussehne rechts 11/00</w:t>
      </w:r>
    </w:p>
    <w:p>
      <w:r>
        <w:t>- Arthroskopie rechts 07/03</w:t>
      </w:r>
    </w:p>
    <w:p>
      <w:r>
        <w:t>- Status nach diagnostischer Schulterarthroskopie links und subakromialer Dekompression 06/00</w:t>
      </w:r>
    </w:p>
    <w:p>
      <w:r>
        <w:t>- Status nach Arthroskopie links 03/03</w:t>
      </w:r>
    </w:p>
    <w:p>
      <w:r>
        <w:t>- Rezidivierendes Cervikalsyndrom bei</w:t>
      </w:r>
    </w:p>
    <w:p>
      <w:r>
        <w:t>- Fehlhaltung</w:t>
      </w:r>
    </w:p>
    <w:p>
      <w:r>
        <w:t>- leichten Osteochondrosen C5 und C6</w:t>
      </w:r>
    </w:p>
    <w:p>
      <w:r>
        <w:t>- kleiner median bis paramedian gelegener Diskushernie C6/C7 ohne Kompression neuraler Strukturen (MR vom 8. Januar 2004)</w:t>
      </w:r>
    </w:p>
    <w:p>
      <w:r>
        <w:t>- Status nach CTS-Operation beidseits 2003</w:t>
      </w:r>
    </w:p>
    <w:p>
      <w:r>
        <w:t>- Status nach Arbeitsunfall der rechten Hand mit Weichteilverletzungen 06/87 ohne neurologische SchÃ¤den mit protrahierter Brachialgie rechts</w:t>
      </w:r>
    </w:p>
    <w:p>
      <w:r>
        <w:t>Â Â Â Â Â Â Â Â  Der rheumatologische B.___-Teilgutachter, Dr. med. C.___, hielt zusammenfassend fest, dass seit ungefÃ¤hr 1999 verstÃ¤rkte Beschwerden im Nacken-, SchultergÃ¼rtel- und Armbereich (beidseits) bestehen wÃ¼rden, und dass die insgesamt fÃ¼nf Schulteroperationen (drei rechts und zwei links) keine Besserung gebracht hÃ¤tten. Vorliegend handle es sich primÃ¤r um ein vorwiegend weichteilrheumatisches Schmerzproblem im Sinne eines ausgedehnten myofaszialen Schmerzsyndroms mit schmerzhaften hypertonen Tendomyosen an typischer Stelle, welche zum Teil auch eine reffered pain-Symptomatik auslÃ¶sen wÃ¼rden. Der aktuelle neurologische Untersuch wÃ¼rde keine Defizite und keine Hinweise fÃ¼r ein weiteres Kompressionssyndrom im Bereich der oberen ExtremitÃ¤ten ergeben. Anderseits seien die vom BeschwerdefÃ¼hrer angegebenen verbalen und mimischen SchmerzÃ¤usserungen, welche zum Teil mit einer Latenz bis gegen zwei Sekunden aufgetreten seien, auffallend. Es bestehe eindeutig eine Tendenz in Richtung Allodynie auf nicht klarem Hintergrund.</w:t>
      </w:r>
    </w:p>
    <w:p>
      <w:r>
        <w:t>Â Â Â Â Â Â Â Â  Die ArbeitsfÃ¤higkeitsbeurteilung aus Ârheuma-orthopÃ¤discherÂ Sicht lautete dahin, dass aufgrund der beschriebenen VerÃ¤nderungen und FunktionsstÃ¶rungen des muskuloskelettalen Systems im Bereich der oberen ExtremitÃ¤ten in der bisherigen TÃ¤tigkeit fÃ¼r den vorwiegend manuellen Arbeitsbereich eine ArbeitsfÃ¤higkeit von 50 % und fÃ¼r den vorwiegend intellektuell-administrativen Bereich eine solche von 100 % bestehe. Sodann wurde ausgefÃ¼hrt, aktuell wÃ¼rden keine Hinweise fÃ¼r eine progrediente Verschlechterung der Situation bestehen; eine erneute Operation im Bereich des SchultergÃ¼rtels sei nicht indiziert. FÃ¼r eine behinderungsangepasste, abwechselnd sitzend, stehend und gehend ausgeÃ¼bte TÃ¤tigkeit, ohne Heben und Tragen schwerer Gewichte, ohne (vorwiegende) Ãber-Kopf-Arbeit, ohne stereotype, belastende TÃ¤tigkeiten fÃ¼r die Arme und ohne langdauernde, unergonomische RÃ¼ckenposition bestehe keine wesentliche EinschrÃ¤nkung der ArbeitsfÃ¤higkeit (Urk. 7/59/17-18).</w:t>
      </w:r>
    </w:p>
    <w:p>
      <w:r>
        <w:rPr>
          <w:b/>
        </w:rPr>
        <w:t>E. 3.2</w:t>
      </w:r>
    </w:p>
    <w:p>
      <w:r>
        <w:t>Der orthopÃ¤dische Gutachter Dr. Y.___ gab am 6. April 2009 folgende Diagnosen an (Urk. 7/96/6):</w:t>
      </w:r>
    </w:p>
    <w:p>
      <w:r>
        <w:t>- Status nach chronifiziertem, myofaszialem Schmerzsyndrom im Bereich des SchultergÃ¼rtels beidseits bei Status nach mehreren Schultergelenksrevisionen beidseits (in den Jahren 2000 bis 2003)</w:t>
      </w:r>
    </w:p>
    <w:p>
      <w:r>
        <w:t>- heute subjektiv und objektiv sehr gutes Resultat</w:t>
      </w:r>
    </w:p>
    <w:p>
      <w:r>
        <w:t>- Status nach Cervikalsyndrom (2004), heute wesentlich gebessert</w:t>
      </w:r>
    </w:p>
    <w:p>
      <w:r>
        <w:t>- Status nach CTS-Operationen beidseits (2003), heute subjektiv und objektiv gutes Resultat</w:t>
      </w:r>
    </w:p>
    <w:p>
      <w:r>
        <w:t>- Status nach HÃ¼ftarthroseplastik links (Januar 2007)</w:t>
      </w:r>
    </w:p>
    <w:p>
      <w:r>
        <w:t>- Status nach Marknagel des linken Unterschenkels (wegen ErmÃ¼dungsfraktur, Oktober 2007)</w:t>
      </w:r>
    </w:p>
    <w:p>
      <w:r>
        <w:t>- Status nach arthroskopischem DÃ©bridement des linken Kniegelenks (Januar 2008)</w:t>
      </w:r>
    </w:p>
    <w:p>
      <w:r>
        <w:t>- Rezidivierende Schwellungsneigung mit LymphÃ¶dem am linken Unterschenkel (seit 2008)</w:t>
      </w:r>
    </w:p>
    <w:p>
      <w:r>
        <w:t>- Status nach Osteosynthesematerialentfernung aus dem linken Unterschenkel (Juni 2008)</w:t>
      </w:r>
    </w:p>
    <w:p>
      <w:r>
        <w:t>- seit vielen Jahren extreme Adipositas, aber nicht krank-machend</w:t>
      </w:r>
    </w:p>
    <w:p>
      <w:r>
        <w:t>- unklare Schmerzen im Bereich des linken Fusses (bildgebend unauffÃ¤llig, seit 2007)</w:t>
      </w:r>
    </w:p>
    <w:p>
      <w:r>
        <w:t>Â Â Â Â Â Â Â Â  Anamnestisch hielt Dr. Y.___ fest, der Versicherte klage ausschliesslich Ã¼ber Beschwerden im Fuss und im linken Unterschenkel, wÃ¤hrend die Schultergelenksymptomatik vollstÃ¤ndig verschwunden sei. Dabei prÃ¤sentiere der Versicherte eine freie Schultergelenksbeweglichkeit beidseits und klage Ã¼ber keine Restbeschwerden (Urk. 7/96/7).</w:t>
      </w:r>
    </w:p>
    <w:p>
      <w:r>
        <w:t>Â Â Â Â Â Â Â Â  In seiner Beurteilung hielt Dr. Y.___ fest, dass er der B.___-Beurteilung vom 12. MÃ¤rz 2004 voll und ganz zustimme, dies auch unter BerÃ¼cksichtigung der Zwischenanamnese seit dem Jahre 2004. Im Januar 2007 sei im linken HÃ¼ftgelenk eine Totalendoprothese eingesetzt worden und im Oktober 2007 sei eine Marknagelung des linken Unterschenkels nach Diagnose einer ErmÃ¼dungsfraktur erfolgt. Darauf sei ein DÃ©bridement des linken Kniegelenks vorgenommen und im Juni 2008 das Osteosynthesematerial am linken Unterschenkel leicht vorzeitig entfernt worden (Urk. 7/96/6-7).</w:t>
      </w:r>
    </w:p>
    <w:p>
      <w:r>
        <w:t>Â Â Â Â Â Â Â Â  In seiner ArbeitsfÃ¤higkeitsbeurteilung nannte Dr. Y.___ eine ArbeitsfÃ¤higkeit als Elektro-Installateur von 50 % sowie von 80 bis 90 % in einer angepassten TÃ¤tigkeit. Dabei gab er folgendes Belastungs- und Ressourcenprofil an: Leichte TÃ¤tigkeit, vornehmlich ausgeÃ¼bt in Wechselbelastung oder vorwiegend sitzend, ohne repetitive Ãber-Kopf-Bewegungen, ohne Gehen auf unebenem GelÃ¤nde, ohne Besteigen von Leitern und GerÃ¼sten und ohne repetitiv kauernde oder kniende Stellung. Dabei hielt er ausdrÃ¼cklich fest, dass die neuere ArbeitsfÃ¤higkeitsbescheinigung von Seiten des Chirurgen Dr. med. A.___ mit Bericht vom 25. August 2008 (vgl. Urk. 7/88) von lediglich 25 % eindeutig zu pessimistisch sei (Urk. 7/96, 7/88).</w:t>
      </w:r>
    </w:p>
    <w:p>
      <w:r>
        <w:rPr>
          <w:b/>
        </w:rPr>
        <w:t>E. 3.3</w:t>
      </w:r>
    </w:p>
    <w:p>
      <w:r>
        <w:t>In seinem Operationsbericht vom 4. Juni 2010 (Urk. 7/118) hielt Prof. Z.___ als Diagnosen eine zervikale Spinalstenose mit Bandscheibenprolaps C5/6, C6/7 mit Wurzelkompression links sowie eine generalisierte Adipositas per magna fest und nannte als Operationsindikation eine chronische therapieresistente Cerviko-Brachialgie mit chronischen ParÃ¤sthesien und intermittierenden Paresen. Seine Operation beschrieb er als mikrochirurgische ventrale Dekompression C5/6, C6/7, dorso-ventrales Release C5 bis C7 sowie Bandscheibenersetzung C5/C6, C6/C7 (mit viskoelastischen Titan-Bandscheiben-Prothesen). Dr. Z.___ hielt darauf am 8. Juni 2010 einen komplikationslosen postoperativen Verlauf fest (Urk. 7/119/6).</w:t>
      </w:r>
    </w:p>
    <w:p>
      <w:r>
        <w:rPr>
          <w:b/>
        </w:rPr>
        <w:t>E. 3.4</w:t>
      </w:r>
    </w:p>
    <w:p>
      <w:r>
        <w:t>GemÃ¤ss dem Arthroskopie-Bericht vom 3. August 2010 des Dr. A.___ (Urk. 7/120/1-2) wurde eine arthroskopische AusrÃ¤umung der osteochondralen LÃ¤sion am linken oberen Sprunggelenk durchgefÃ¼hrt. Ferner erfolgte am 16. August 2010 eine arthroskopische subacromiale Bursektomie und Abtragung der Osteophyten am linken Schultergelenk (Bericht des Dr. A.___ vom 16. August 2010, Urk. 7/120/4-5).</w:t>
      </w:r>
    </w:p>
    <w:p>
      <w:r>
        <w:rPr>
          <w:b/>
        </w:rPr>
        <w:t>E. 3.5</w:t>
      </w:r>
    </w:p>
    <w:p>
      <w:r>
        <w:t>GemÃ¤ss Stellungnahme des Regionalen Ãrztlichen Dienstes (RAD) vom 21. September 2010 reichte der Versicherte mit den erwÃ¤hnten Arthroskopie-Berichten neue medizinische Fakten ein. Dabei machten die Operateure keine Angaben zur ArbeitsfÃ¤higkeit. Es sei deshalb angezeigt, die Heilungsphase von acht bis zehn Monaten abzuwarten, um Ende Oktober 2010 einen Verlaufsbericht bei Dr. A.___ einzufordern. Hingegen sei davon auszugehen, dass gestÃ¼tzt auf den Bericht von Prof. Z.___ keine Verschlechterung des Gesundheitsschadens bis zu den Eingriffen durch Dr. A.___ ausgewiesen sei (Urk. 7/127/4).</w:t>
      </w:r>
    </w:p>
    <w:p>
      <w:r>
        <w:rPr>
          <w:b/>
        </w:rPr>
        <w:t>E. 4.1</w:t>
      </w:r>
    </w:p>
    <w:p>
      <w:r>
        <w:t>GestÃ¼tzt auf die medizinische Aktenlage ist zu Recht unbestritten, dass zum Zeitpunkt der B.___-Begutachtung die genannten Diagnosen zu einer eingeschrÃ¤nkten ArbeitsfÃ¤higkeit von 50 % in der angestammten TÃ¤tigkeit fÃ¼hrten, wÃ¤hrend in einer leidensangepassten TÃ¤tigkeit eine uneingeschrÃ¤nkte ArbeitsfÃ¤higkeit bestand (vgl. Urk. 7/59/17). Die darauf basierende rentenabweisende VerfÃ¼gung vom 7. April 2004 (Urk. 7/61) erwuchs unangefochten in Rechtskraft. GestÃ¼tzt auf das Gutachten des Dr. Y.___ ist sodann eine Verschlechterung des Gesundheitszustands ab Januar 2007 ausgewiesen, weshalb die IV-Stelle nach Ablauf des Wartejahres dem Versicherten vom 1. Januar bis 31. August 2008 eine ganze Rente der Invalidenversicherung auszahlte. Mit Bericht vom 25. August 2008 (Urk. 7/88) attestierte Dr. A.___ dem Versicherten eine 25%ige ArbeitsfÃ¤higkeit, worauf die IV-Stelle einen InvaliditÃ¤tsgrad von 41 % ermittelte und die ganze Rente auf eine Viertelsrente ab 1. September 2008 herabsetzte. GestÃ¼tzt auf Art. 88a Abs. 1 IVV kann die Herabsetzung einer Rente vorgenommen werden, wenn eine Verbesserung der ErwerbsfÃ¤higkeit anzunehmen ist und diese voraussichtlich lÃ¤ngere Zeit andauern wird; sie ist in jedem Fall zu berÃ¼cksichtigen, nachdem sie ohne wesentliche Unterbrechung drei Monate angedauert hat und voraussichtlich weiterhin andauern wird. Dementsprechend durfte die Verwaltung - ausgehend von der Tatsache, dass die ArbeitsfÃ¤higkeit von 25 % mit Bericht vom 25. August 2008 attestiert wurde - die ganze Rente erst per 30. November 2008 auf eine Viertelsrente reduzieren. Dabei ist festzuhalten, dass die verfÃ¼gte Rentenherabsetzung gestÃ¼tzt auf die Aussagen von Dr. A.___ rechtens war und die Berichte dieses Arztes sowie der vorgenommene Einkommensvergleich vom BeschwerdefÃ¼hrer zu Recht nicht in Frage gestellt wurden.</w:t>
      </w:r>
    </w:p>
    <w:p>
      <w:r>
        <w:t>Die zugesprochene Viertelsrente befristete die IV-Stelle gestÃ¼tzt auf das Gutachten von Dr. Y.___ vom 6. April 2009 auf den 30. April 2009. Das Gutachten von Dr. Y.___ ist einlÃ¤sslich, nachvollziehbar und Ã¼berzeugend begrÃ¼ndet und erfÃ¼llt alle rechtsprechungsgemÃ¤ssen Kriterien, welche an beweistaugliche und beweiskrÃ¤ftige medizinische Grundlagen gestellt werden (vgl. BGE 125 V 352 E. 3a), was sodann vom BeschwerdefÃ¼hrer nicht in Frage gestellt wurde. Damit ist ab dem Zeitpunkt der Begutachtung von Dr. Y.___ von einer 80 bis 90%igen ArbeitsfÃ¤higkeit in einer leidensangepassten TÃ¤tigkeit auszugehen. Anderslautende Arztberichte zum Begutachtungszeitpunkt liegen nicht im Recht und werden beschwerdeweise auch nicht geltend gemacht. Die im Jahr 2010 eingereichten Berichte beschlagen demnach weder das Gutachten von Dr. Y.___ noch die darauf basierende Rentenaufhebung. Richtigerweise hat jedoch die Rentenaufhebung - in Abweichung von der angefochtenen VerfÃ¼gung - auf den 31. Juli 2009 zu erfolgen (Art. 88a Abs. 1 IVV).</w:t>
      </w:r>
    </w:p>
    <w:p>
      <w:r>
        <w:t>4.2Â Â Â Â Â  Die beschwerdeweise geltend gemachte Verschlechterung des Gesundheitszustands gestÃ¼tzt auf die durchgefÃ¼hrten operativen Eingriffe im Jahr 2010, sind somit nicht geeignet die Rentenaufhebung in Zweifel zu ziehen. Hingegen ist gestÃ¼tzt darauf eine Verschlechterung des Gesundheitszustands glaubhaft gemacht worden, weshalb die IV-Stelle in ihrer VerfÃ¼gung vom 14. Oktober 2010 zu Recht die neuen medizinischen Akten im Sinne eines ÂVerschlechterungsgesuchsÂ (Neuanmeldung) entgegen nahm. In diesem Sinne sind die Akten an die Beschwerdegegnerin zur PrÃ¼fung der Neuanmeldung zu Ã¼berweisen.</w:t>
      </w:r>
    </w:p>
    <w:p>
      <w:r>
        <w:t>5.Â Â Â Â Â Â  Demnach ist in teilweiser Gutheissung der Beschwerde die VerfÃ¼gung vom 14. Oktober 2010 dahingehend zu korrigieren, dass der BeschwerdefÃ¼hrer vom 1. Januar bis 30. November 2008 Anspruch auf eine ganze Rente und vom 1. Dezember 2008 bis 31. Juli 2009 auf eine Viertelsrente hat.</w:t>
      </w:r>
    </w:p>
    <w:p>
      <w:r>
        <w:rPr>
          <w:b/>
        </w:rPr>
        <w:t>E. 6</w:t>
      </w:r>
    </w:p>
    <w:p>
      <w:r>
        <w:t>6.1Â Â Â Â  Da es um die Bewilligung oder Verweigerung von Versicherungsleistungen geht, ist das Verfahren kostenpflichtig. Die Gerichtskosten sind nach dem Verfahrensaufwand und unabhÃ¤ngig vom Streitwert festzulegen (Art. 69 Abs. 1 bis IVG) und auf Fr. 1Â000.-- anzusetzen. Der BeschwerdefÃ¼hrer obsiegt, wenn auch nur in einem ausgesprochen nebensÃ¤chlichen Punkt. Die Kosten sind daher im Umfang von einem Zehntel der Beschwerdegegnerin und im Ã¼brigen Umfang dem BeschwerdefÃ¼hrer aufzuerlegen.</w:t>
      </w:r>
    </w:p>
    <w:p>
      <w:r>
        <w:t>6.2Â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 Angesichts des Umstandes, dass der BeschwerdefÃ¼hrer nur zu einem kleinen Teil obsiegt, erscheint die Zusprechung einer reduzierten ProzessentschÃ¤digung von Fr. 300.-- (inklusive Barauslagen und Mehrwertsteuer) angemessen.</w:t>
      </w:r>
    </w:p>
    <w:p>
      <w:r>
        <w:t>Das Gericht erkennt:</w:t>
      </w:r>
    </w:p>
    <w:p>
      <w:r>
        <w:t>1.Â Â Â Â Â Â Â Â  In teilweiser Gutheissung der Beschwerde wird die VerfÃ¼gung der Sozialversicherungsanstalt des Kantons ZÃ¼rich, IV-Stelle, vom 14. Oktober 2010 dahingehend abgeÃ¤ndert, dass der BeschwerdefÃ¼hrer vom 1. Januar bis 30. November 2008 Anspruch auf eine ganze Rente und vom 1. Dezember 2008 bis 31. Juli 2009 Anspruch auf eine Viertelsrente hat. Im Ãbrigen wird die Beschwerde abgewiesen.</w:t>
      </w:r>
    </w:p>
    <w:p>
      <w:r>
        <w:t>2.Â Â Â Â Â Â Â Â  Die Akten werden der Sozialversicherungsanstalt des Kantons ZÃ¼rich, IV-Stelle, nach Eintritt der Rechtskraft dieses Urteils im Sinne der ErwÃ¤gungen Ã¼berwiesen.</w:t>
      </w:r>
    </w:p>
    <w:p>
      <w:r>
        <w:t>3.Â Â Â Â Â Â Â Â  Die Gerichtskosten von Fr. 1'000.-- werden zu einem Zehntel der Beschwerdegegnerin und zu neun Zehnteln dem BeschwerdefÃ¼hrer auferlegt. Rechnung und Einzahlungsschein werden den Kostenpflichtigen nach Eintritt der Rechtskraft zugestellt.</w:t>
      </w:r>
    </w:p>
    <w:p>
      <w:r>
        <w:t>4.Â Â Â Â Â Â Â Â  Die Beschwerdegegnerin wird verpflichtet, der BeschwerdefÃ¼hrerin eine reduzierte ProzessentschÃ¤digung von Fr. 300.-- (inkl. Barauslagen und MWSt) zu bezahlen.</w:t>
      </w:r>
    </w:p>
    <w:p>
      <w:r>
        <w:t>5.Â Â Â Â Â Â Â Â  Zustellung gegen Empfangsschein an:</w:t>
      </w:r>
    </w:p>
    <w:p>
      <w:r>
        <w:t>- RechtsanwÃ¤ltin Christina Ammann, unter Beilage des Doppels von Urk.14</w:t>
      </w:r>
    </w:p>
    <w:p>
      <w:r>
        <w:t>- Sozialversicherungsanstalt des Kantons ZÃ¼rich, IV-Stelle, unter Beilage des Doppels von Urk. 15Â  und Kopien von Urk. 16/1-3</w:t>
      </w:r>
    </w:p>
    <w:p>
      <w:r>
        <w:t>- Bundesamt fÃ¼r Sozialversicherungen</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