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IV.2010.01092 vom 23. Februar 2011</w:t>
      </w:r>
    </w:p>
    <w:p>
      <w:r>
        <w:t>ZH Sozialversicherungsgericht, 2011-02-23, DE</w:t>
      </w:r>
    </w:p>
    <w:p>
      <w:r>
        <w:rPr>
          <w:b/>
        </w:rPr>
        <w:t xml:space="preserve">Quelle: </w:t>
      </w:r>
      <w:r>
        <w:t>https://mcp.opencaselaw.ch/entscheid/zh_sozialversicherungsgericht_IV.2010.01092</w:t>
      </w:r>
    </w:p>
    <w:p>
      <w:r>
        <w:t>FR: ZH_SOZIALVERSICHERUNGSGERICHT IV.2010.01092 du 23 février 2011</w:t>
      </w:r>
    </w:p>
    <w:p>
      <w:r>
        <w:t>IT: ZH_SOZIALVERSICHERUNGSGERICHT IV.2010.01092 del 23 febbraio 2011</w:t>
      </w:r>
    </w:p>
    <w:p>
      <w:pPr>
        <w:pStyle w:val="Heading2"/>
      </w:pPr>
      <w:r>
        <w:t>Erwägungen</w:t>
      </w:r>
    </w:p>
    <w:p>
      <w:r>
        <w:rPr>
          <w:b/>
        </w:rPr>
        <w:t>E. 1</w:t>
      </w:r>
    </w:p>
    <w:p>
      <w:r>
        <w:t>1.1Â Â Â Â  X.___, geboren 1951, ist Ã¶sterreichischer StaatsangehÃ¶riger und war bis 17. Oktober 1971 in seinem Heimatland und von 18. Oktober 1971 bis 13. MÃ¤rz 2009 in Deutschland wohnhaft gewesen. Von 14. MÃ¤rz 2009 bis 31. Oktober 2009 wohnte er vorÃ¼bergehend in der Schweiz (in '___'), bevor er per 1. November 2009 zurÃ¼ck nach Deutschland zog. Nachdem er schon frÃ¼her verschiedentlich als GrenzgÃ¤nger in der Schweiz gearbeitet hatte, war X.___ von 30. Oktober 2007 bis 11. August 2009 bei der Y.___ AG, '___', angestellt und durch deren Vermittlung von 30. Oktober 2007 bis 10. Februar 2009 bei der Z.___ AG als QualitÃ¤tsprÃ¼fer tÃ¤tig gewesen. WÃ¤hrend dieser TÃ¤tigkeit wurde er am 16. September 2008 auf dem Arbeitsweg in einen Verkehrsunfall verwickelt, anlÃ¤sslich dessen er sich eine HWS-Distorsion und eine SchÃ¤delprellung zuzog, wofÃ¼r ihm die als obligatorischer Unfallversicherer zustÃ¤ndige Schweizerische Unfallversicherungsanstalt (SUVA) von 19. September 2008 bis 12. Oktober 2008 Taggeldleistungen erbrachte. Nach dem Verlust der Anstellung bei der Y.___ AG hatte sich X.___ bei der Arbeitslosenkasse A.___ zum Bezug von Arbeitslosenversicherungsleistungen angemeldet, worauf seine Anspruchsberechtigung vom Amt fÃ¼r Wirtschaft und Arbeit (AWA) am 18. November 2009 verneint wurde (Urk. 3/3, 8/2/8-12, 8/5-6, 8/9-11, 8/15-16, 8/25, 8/28 und 8/30).</w:t>
      </w:r>
    </w:p>
    <w:p>
      <w:r>
        <w:t>1.2Â Â Â Â  Im Juni 2009 meldete sich X.___ bei der Sozialversicherungsanstalt des Kantons ZÃ¼rich (SVA), IV-Stelle, zum Bezug von Leistungen der EidgenÃ¶ssischen Invalidenversicherung an, wobei er sich auf seit 23. Oktober 2008 beziehungsweise 11. Februar 2009 bestehende RÃ¼ckenbeschwerden berief ("KrÃ¼mmung der LendenwirbelsÃ¤ule LWS4-LWS7" und "EntzÃ¼ndung der Bandscheibe"; Urk. 8/1 und 8/5). Nach Einholung des Arbeitgeberberichts vom 17. Juni 2009 (samt Beilagen; Urk. 8/9), Beizug der SUVA-Akten (Urk. 8/10) und Erhebung des IK-Auszugs vom 25. Juni 2009 (Urk. 8/11) sowie des Arztberichts von Dr. med. B.___, Facharzt fÃ¼r OrthopÃ¤die, DE-C.___, vom 1. Oktober 2009 (Urk. 8/22) stellte ihm die Verwaltung mit Vorbescheid vom 23. Dezember 2009 (Urk. 8/32-33) die Verneinung des Rentenanspruchs in Aussicht, unter gleichzeitiger Mitteilung der Ablehnung beruflicher Eingliederungsmassnahmen (Mitteilung vom 22. Dezember 2009 [Urk. 8/35]; s. Feststellungsblatt vom 22. Dezember 2009 [Urk. 8/31]). Nachdem der Versicherte am 10. Januar 2010 den Erlass einer anfechtbaren VerfÃ¼gung betreffend Eingliederungsmassnahmen verlangt (Urk. 8/37 und 8/40) und am 14. Januar 2010 Einwendungen gegen die beabsichtigte Rentenverweigerung erhoben hatte (Urk. 8/38-39), veranlasste die IV-Stelle eine ambulante medizinische AbklÃ¤rung (Mitteilung vom 6. Juli 2010 [Urk. 8/45]; vgl. Urk. 8/48). GestÃ¼tzt auf das Gutachten von Dr. med. D.___, Facharzt fÃ¼r OrthopÃ¤dische Chirurgie FMH, '___', vom 23. August 2010 (Urk. 8/47) wurde mit VerfÃ¼gung vom 15. Oktober 2010 (Urk. 2 = 8/52) der Rentenanspruch verneint, wobei dem Versicherten UnterstÃ¼tzung bei der Stellensuche angeboten wurde (s. Feststellungsblatt vom 15. Oktober 2010 [Urk. 8/51]).</w:t>
      </w:r>
    </w:p>
    <w:p>
      <w:r>
        <w:rPr>
          <w:b/>
        </w:rPr>
        <w:t>E. 2</w:t>
      </w:r>
    </w:p>
    <w:p>
      <w:r>
        <w:t>2.1Â Â Â Â  Mit Eingabe vom 13. November 2010 (Urk. 1; samt Beilagen [Urk. 3/3-6]; vgl. Urk. 4) erhob der Versicherte beim Sozialversicherungsgericht des Kantons ZÃ¼rich Beschwerde gegen den abschlÃ¤gigen Rentenentscheid. Dies mit dem Rechtsbegehren um kostenfÃ¤llige Aufhebung der angefochtenen VerfÃ¼gung und Zusprechung einer halben Invalidenrente nach Massgabe eines InvaliditÃ¤tsgrades von mindestens 50 % mit Wirkung ab Juni 2010 (S. 1 Antr.-Ziff. 1 und 3). Sodann ersuchte der BeschwerdefÃ¼hrer um Feststellung einer von der Beschwerdegegnerin begangenen RechtsverzÃ¶gerung, eventuell nach DurchfÃ¼hrung eines Vorabentscheidverfahrens beim Gerichtshof der EuropÃ¤ischen Union (EuGH; S. 2 Antr.-Ziff. 2); ausserdem beantragte er, das vom hiesigen Gericht zu fÃ¤llende Urteil sei fÃ¼r "vorlÃ¤ufig vollstreckbar" zu erklÃ¤ren (S. 2 Antr.-Ziff. 4).</w:t>
      </w:r>
    </w:p>
    <w:p>
      <w:r>
        <w:t>2.2Â Â Â Â  Die Verwaltung schloss mit Vernehmlassung vom 27. Dezember 2010 (Urk. 7; samt Aktenbeilage [Urk. 8/1-53]) auf Abweisung der Beschwerde, wovon dem BeschwerdefÃ¼hrer mit Schreiben vom 10. Januar 2011 (Urk. 9) Kenntnis gegeben wurde.</w:t>
      </w:r>
    </w:p>
    <w:p>
      <w:r>
        <w:t>Mit Zuschriften vom 19. Januar 2011 (zur Post gegeben am 27. Januar 2011 und eingegangen am 28. Januar 2011; Urk. 12) und 15. Februar 2011 (zur Post gegeben am 18. Februar 2011; Urk. 14) reichte der BeschwerdefÃ¼hrer unaufgefordert zusÃ¤tzliche Unterlagen ein (Urk. 13 und 15; vgl. Urk. 10-11).</w:t>
      </w:r>
    </w:p>
    <w:p>
      <w:r>
        <w:rPr>
          <w:b/>
        </w:rPr>
        <w:t>E. 2.3</w:t>
      </w:r>
    </w:p>
    <w:p>
      <w:r>
        <w:t>2.3.1Â Â  ErlÃ¤sst der VersicherungstrÃ¤ger entgegen dem Begehren der betroffenen Person keine VerfÃ¼gung (oder keinen Einspracheentscheid), kann beim zustÃ¤ndigen kantonalen Versicherungsgericht (vgl. Art. 57 f. des Bundesgesetzes Ã¼ber den Allgemeinen Teil des Sozialversicherungsrechts [ATSG] in Verbindung mit Art. 1 des Bundesgesetzes Ã¼ber die Invalidenversicherung [IVG] und Art. 69 IVG) Beschwerde erhoben werden (Art. 56 Abs. 2 ATSG). Eine Verletzung von Art. 29 Abs. 1 der Bundesverfassung der Schweizerischen Eidgenossenschaft (BV) - sowie gegebenenfalls von Art. 6 Ziff. 1 der Konvention zum Schutze der Menschenrechte und Grundfreiheiten (EMRK; BGE 130 I 178, mit Hinweisen) - liegt nach der Rechtsprechung unter anderem dann vor, wenn eine Gerichts- oder VerwaltungsbehÃ¶rde ein Gesuch, dessen Erledigung in ihre Kompetenz fÃ¤llt, nicht an die Hand nimmt und behandelt. Ein solches Verhalten einer BehÃ¶rde wird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und 103 V 195 Erw. 3c).</w:t>
      </w:r>
    </w:p>
    <w:p>
      <w:r>
        <w:t>BezÃ¼glich der im Zusammenhang mit dem Erlass des angefochtenen Rentenentscheids erhobenen RÃ¼ge der RechtsverzÃ¶gerung kann nicht auf die Beschwerde eingetreten werden. Nachdem die Beschwerdegegnerin Ã¼ber den Rentenanspruch materiell entschieden hat, fehlt es dem BeschwerdefÃ¼hrer hinsichtlich der anbegehrten Feststellung, das Verwaltungsverfahren sei nicht binnen angemessener Frist erledigt worden, an einem Rechtsschutzinteresse (vgl. etwa Urteile des damaligen EidgenÃ¶ssischen Versicherungsgerichts [EVG] vom 31. Mai 2001 [H 359/99 und H 372/99] und 21. Februar 2001 [C 252/00, C 254/00 und C 255/00] Erw. 2, mit Hinweisen auf das Urteil des EVG vom 14. Februar 2000 [I 25/99], BGE 125 V 374 Erw. 1 und SVR 1998 UV Nr. 11 S. 32 Erw. 5b/aa).</w:t>
      </w:r>
    </w:p>
    <w:p>
      <w:r>
        <w:t>2.3.2Â Â  Am 1. Juni 2002 ist das Abkommen vom 21. Juni 1999 zwischen der Schweizerischen Eidgenossenschaft einerseits und der EuropÃ¤ischen Gemeinschaft (EuropÃ¤ische Union [EU]) und ihren Mitgliedstaaten (darunter Ãsterreich und Deutschland) andererseits Ã¼ber die FreizÃ¼gigkeit (FZA) in Kraft getreten. Nach Art. 1 Abs. 1 des auf der Grundlage von Art. 8 FZA ausgearbeiteten und Bestandteil des Abkommens bildenden (Art. 15 FZA) FZA-Anhangs II ("Koordinierung der Systeme der sozialen Sicherheit") in Verbindung mit Abschnitt A dieses Anhangs wenden die Vertragsparteien untereinander insbesondere die Verordnung (EWG) Nr. 1408/71 des Rates vom 14. Juni 1971 zur Anwendung der Systeme der sozialen Sicherheit auf Arbeitnehmer und SelbstÃ¤ndige sowie deren FamilienangehÃ¶rige, die innerhalb der Gemeinschaft zu- und abwandern (VO 1408/71), und die Verordnung (EWG) Nr. 574/72 des Rates vom 21. MÃ¤rz 1972 Ã¼ber die DurchfÃ¼hrung der VO 1408/71 (VO 574/72) oder gleichwertige Vorschriften an. Art. 80a IVG verweist in Abs. 1 lit. a auf das FZA und die erwÃ¤hnten Koordinationsbestimmungen (VO 1408/71 und VO 574/72). Soweit Bestimmungen dieses Gesetzes den Ausdruck "Mitgliedstaaten der EuropÃ¤ischen Gemeinschaft" verwenden, sind gemÃ¤ss Art. 80a Abs. 2 IVG darunter die Staaten zu verstehen, fÃ¼r die das genannte Abkommen gilt.</w:t>
      </w:r>
    </w:p>
    <w:p>
      <w:r>
        <w:t>Als AngehÃ¶riger eines Mitgliedstaates (Ãsterreich) fÃ¤llt der BeschwerdefÃ¼hrer grundsÃ¤tzlich in den persÃ¶nlichen Geltungsbereich des FZA sowie der Verordnungen, auf welche das Abkommen verweist (vgl. Art. 2 Abs. 1 VO 1408/71). In sachlicher Hinsicht gilt die VO 1408/71 unter anderem fÃ¼r Rechtsvorschriften Ã¼ber Zweige der sozialen Sicherheit, die Leistungen bei InvaliditÃ¤t einschliesslich der Leistungen, die zur Erhaltung oder Besserung der ErwerbsfÃ¤higkeit bestimmt sind, betreffen (Art. 4 Abs. 1 lit. b VO 1408/71). Da das FZA indessen keine Ã¼berstaatliche Gerichtsinstanz vorsieht, die Ã¼ber die korrekte Anwendung und einheitliche Auslegung des Vertragswerks wacht (ein Verfahren vor dem EuGH ist nicht vorgesehen; vgl. Art. 16 Abs. 1 FZA), sondern ausschliesslich eine innerstaatliche Rechtsweggarantie fÃ¼r die vom Abkommen betroffenen oder begÃ¼nstigten Personen enthÃ¤lt (Art. 11 FZA), kann ein schweizerisches Gericht - anders als die Gerichte in den EU-Mitgliedstaaten (vgl. Art. 234 des Vertrages Ã¼ber die EuropÃ¤ische Union [EU-Vertrag]) - dem EuGH nicht eine Sache zur Vorabentscheidung vorlegen (BGE 136 V 244 Erw. 10 und 135 V 339 Erw. 5.3). FÃ¼r die vom BeschwerdefÃ¼hrer im Zusammenhang mit der geltend gemachten RechtsverzÃ¶gerung eventuell nachgesuchte Veranlassung eines EuGH-Vorabentscheidverfahrens fehlt mithin die Handhabe.</w:t>
      </w:r>
    </w:p>
    <w:p>
      <w:r>
        <w:t>Was die vom BeschwerdefÃ¼hrer angerufene Verordnung (EWG) Nr. 883/2004 vom 29. April 2004 (VO 883/2004; Urk. 3/5) angeht, hat diese zwar innerhalb der EU die VO 1408/71 abgelÃ¶st, doch ist diese Rechtsakte vom zustÃ¤ndigen Gemischten Ausschuss EU-Schweiz fÃ¼r das FZA (vgl. Art. 14 FZA) bislang nicht in den FZA-Anhang II eingeschrieben worden (vgl. die bisherigen BeschlÃ¼sse Nr. 1/2003 vom 16. Juli 2003 zur Annahme einer GeschÃ¤ftsordnung und zur Einsetzung zweier Arbeitsgruppen [nicht publiziert], Nr. 2/2003 vom 15. Juli 2003 zur Ãnderung des Anhangs II [2003/554/EG; L 187 vom 26. Juli 2003 S. 55-60; in Kraft seit 15. Juli 2003], Nr. 1/2004 vom 30. April 2004 zur Ãnderung des Anhangs III [2004/802/EG; L 352 vom 27. November 2004 S. 129-146; in Kraft seit 30. April 2004] und Nr. 1/2006 vom 6. Juli 2006 zur Ãnderung des Anhangs II [2006/652/EG; L 270 vom 29. September 2006 S. 67-71; in Kraft seit 6. Juli 2006]; s. unter 'www.admin.ch' ) und ist damit grundsÃ¤tzlich unbeachtlich (vgl. BGE 136 V 244 Erw. 6.4.1, mit Hinweis). Als unbeachtlich fÃ¼r die vorliegende Beurteilung erweist sich sodann auch die vom BeschwerdefÃ¼hrer ins Feld gefÃ¼hrte Verordnung (EWG) Nr. 988/2009 vom 16. September 2009 (VO 988/2009; Urk. 3/6).</w:t>
      </w:r>
    </w:p>
    <w:p>
      <w:r>
        <w:t>2.4Â Â Â Â  GemÃ¤ss Â§ 17 Abs. 2 des Gesetzes Ã¼ber das Sozialversicherungsgericht (GSVGer) trifft das Gericht auf Antrag oder von Amtes wegen die erforderlichen vorsorglichen Massnahmen (vgl. auch Art. 61 ATSG in Verbindung mit Art. 1 Abs. 3 des Bundesgesetzes Ã¼ber das Verwaltungsverfahren [Verwaltungsverfahrensgesetz/VwVG] und Art. 56 VwVG). Im Bereich der vorsorglichen Massnahmen sind die zur aufschiebenden Wirkung der Beschwerde (vgl. Â§ 17 Abs. 1 GSVGer und Art. 61 ATSG in Verbindung mit Art. 1 Abs. 3 VwVG und Art. 55 VwVG) ergangenen GrundsÃ¤tze sinngemÃ¤ss anwendbar. Demnach ist zu prÃ¼fen, ob die GrÃ¼nde, die fÃ¼r die sofortige Vollstreckbarkeit der angefochtenen VerfÃ¼gung sprechen, gewichtiger sind als jene, die fÃ¼r die gegenteilige LÃ¶sung angefÃ¼hrt werden kÃ¶nnen, wobei auf den Sachverhalt abzustellen ist, der sich aus den vorhandenen Akten ergibt, ohne zeitraubende weitere Erhebungen anzustellen. Bei der AbwÃ¤gung der GrÃ¼nde fÃ¼r und gegen die sofortige Vollstreckbarkeit kÃ¶nnen auch die Aussichten auf den Ausgang des Verfahrens in der Hauptsache ins Gewicht fallen; sie mÃ¼ssen allerdings eindeutig sein (BGE 117 V 191 Erw. 2b, mit Hinweisen; vgl. auch BGE 124 V 88 Erw. 6a, mit Hinweis; vgl. Urteil des EVG vom 3. April 2003 [I 57/03] Erw. 4.1).</w:t>
      </w:r>
    </w:p>
    <w:p>
      <w:r>
        <w:t>Der auf Verneinung des Rentenanspruchs lautende angefochtenen VerfÃ¼gung kommt ein - der aufschiebenden Wirkung nicht zugÃ¤nglicher - negativer Charakter zu. Bei dem vom BeschwerdefÃ¼hrer gestellten, auf vorlÃ¤ufige Rentenauszahlung gerichteten Verfahrensantrag auf "VollstreckbarerklÃ¤rung" des Gerichtsurteils handelt es sich demnach sinngemÃ¤ss um ein Begehren um vorsorgliche Massnahmen. Bei der vorzunehmenden InteressenabwÃ¤gung steht dem Interesse der IV-Stelle, eine RÃ¼ckforderung wegen der damit verbundenen administrativen Erschwernisse und der Gefahr der Uneinbringlichkeit nach MÃ¶glichkeit zu vermeiden, das Interesse des BeschwerdefÃ¼hrers (und seinen FamilienangehÃ¶rigen) gegenÃ¼ber, wÃ¤hrend der Dauer der Prozesses nicht von der FÃ¼rsorge abhÃ¤ngig zu sein. Da eingangs nicht gesagt werden konnte, der BeschwerdefÃ¼hrer werde mit grosser Wahrscheinlichkeit im Hauptverfahren obsiegen, fÃ¤llt die InteressenabwÃ¤gung zu dessen Ungunsten aus und verbietet sich die nachgesuchte vorlÃ¤ufige Leistungsausrichtung. Im Ãbrigen fiele eine vorsorgliche Anordnung mit dem Endentscheid grundsÃ¤tzlich rÃ¼ckwirkend dahin (vgl. Kieser, ATSG-Kommentar, 2. Aufl., ZÃ¼rich 2009, N 27 zu Art. 56, am Ende), was vorliegend zur Gegenstandslosigkeit des bis anhin unbehandelt gebliebenen Massnahmeantrags fÃ¼hrt. Ãber vorsorgliche Massnahmen im Rechtsmittelzug (Art. 82 ff. in Verbindung mit Art. 90 ff. des Bundesgesetzes Ã¼ber das Bundesgericht [BGG]) hÃ¤tte das Bundesgericht zu entscheiden (vgl. Art. 104 BGG).</w:t>
      </w:r>
    </w:p>
    <w:p>
      <w:r>
        <w:t>2.5Â Â Â Â  GemÃ¤ss Art. 29 Abs. 2 BV haben die Parteien Anspruch auf rechtliches GehÃ¶r (vgl. Art. 42 ATSG).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Erw. 3.1, mit Hinweisen).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132 V 387 Erw. 5.190 und 127 V 431 Erw. 3d/aa).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Erw. 3d/aa).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Erw. 5.1, mit Hinweis).</w:t>
      </w:r>
    </w:p>
    <w:p>
      <w:r>
        <w:t>Nun hat die Beschwerdegegnerin zwar nach Vorbescheiderlass am 23. Dezember 2009 (Urk. 8/32-33) und Kenntnisnahme des dagegen am 14. Januar 2010 erhobenen Einwands (Urk. 8/38-39) weitere AbklÃ¤rungen in Form des gemÃ¤ss Mitteilung vom 6. Juli 2010 (Urk. 8/45) eingeholten orthopÃ¤dischen Gutachtens von Dr. D.___ vom 23. August 2010 (Urk. 8/47) vorgenommen, ohne dem BeschwerdefÃ¼hrer vor VerfÃ¼gungserlass am 15. Oktober 2010 (Urk. 2 = 8/52) Gelegenheit zu geben, zum Beweisergebnis Stellung zu nehmen. Da der BeschwerdefÃ¼hrer die begangene GehÃ¶rsverletzung indessen unbeanstandet gelassen und keinen entsprechenden RÃ¼ckweisungsantrag gestellt hat und zudem Gelegenheit hatte, sich zu dem in der VerfÃ¼gungsbegrÃ¼ndung erwÃ¤hnten Gutachten vor der mit voller Kognition ausgestatteten Beschwerdeinstanz zu Ã¤ussern (bei ihm freigestandener MÃ¶glichkeit zur vorgÃ¤ngigen Einsichtnahme in die Verwaltungsakten: Art. 47 ATSG), ist von einer rein formell-rechtlich motivierten RÃ¼ckweisung abzusehen.</w:t>
      </w:r>
    </w:p>
    <w:p>
      <w:r>
        <w:t>2.6Â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(vgl. BGE 131 V 242 Erw. 2.1, 130 V 140 Erw. 2.1, 121 V 362 Erw. 1b und 99 V 98 Erw. 4).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Erw. 2d; ZAK 1984 S. 349 Erw. 1b).</w:t>
      </w:r>
    </w:p>
    <w:p>
      <w:r>
        <w:t>Soweit der BeschwerdefÃ¼hrer mit seinen unaufgefordert erstatteten Eingaben vom 19./27. Januar 2011 (Urk. 12) beziehungsweise 15./18. Februar 2001 (Urk. 14) auf Geltendmachung einer SachverhaltsÃ¤nderung abzielt (gesundheitliche Verschlechterung: Operationsindikation), besteht kein Anlass zur Ausdehnung des Beurteilungszeitraums Ã¼ber den Zeitpunkt des VerfÃ¼gungserlasses (15. Oktober 2010; Urk. 2 = 8/52) hinaus. Was den damit zusammen aufgelegten Ãberweisungs-/Abrechnungsschein von Dr. B.___ vom 13. Januar 2011 (Urk. 13) und Bericht von Prof. Dr. med. E.___, Vincentius AG, DE-F.___, vom 9. Februar 2011 (Urk. 15) angeht, kÃ¶nnen diese zeitnah ausgestellten Unterlagen aber in die BeweiswÃ¼rdigung einbezogen werden.</w:t>
      </w:r>
    </w:p>
    <w:p>
      <w:r>
        <w:rPr>
          <w:b/>
        </w:rPr>
        <w:t>E. 3</w:t>
      </w:r>
    </w:p>
    <w:p>
      <w:r>
        <w:t>3.1Â Â Â Â  Am 1. Januar 2008 sind die im Zuge der 5. IV-Revision revidierten Bestimmungen des IVG (vom 6. Oktober 2006), der Verordnung Ã¼ber die Invalidenversicherung (IVV; vom 28. September 2007) und des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467 Erw. 1 und 126 V 136 Erw. 4b, je mit Hinweisen).</w:t>
      </w:r>
    </w:p>
    <w:p>
      <w:r>
        <w:t>Die angefochtene VerfÃ¼gung datiert vom 15. Oktober 2010, wobei zudem ein Sachverhalt zu beurteilen ist, der - soweit IV-rechtlich relevant (vgl. Art. 28 Abs. 1 IVG und Art. 29 Abs. 1 und 3 IVG) - zeitlich im Wesentlichen nach dem Inkrafttreten der revidierten Bestimmungen der 5. IV-Revision (am 1. Januar 2008) anzusiedeln ist (Eintritt der gesundheitlichen BeeintrÃ¤chtigung: September/Oktober 2008 bzw. Februar 2009; Anmeldung zum Leistungsbezug: Juni 2009). Daher ist entsprechend den allgemeinen intertemporalrechtlichen Regeln auf die neuen Normen der 5. IV-Revision abzustellen (vgl. zur 4. IV-Revision: BGE 130 V 445 ff.; Urteil des EVG vom 7. Juni 2006 [I 428/04] Erw. 1).</w:t>
      </w:r>
    </w:p>
    <w:p>
      <w:r>
        <w:t>3.2Â Â Â Â  GemÃ¤ss Art. 20 FZA wurden die Abkommen Ã¼ber Soziale Sicherheit zwischen der Schweizerischen Eidgenossenschaft und der Republik Ãsterreich vom 15. November 1967 (geÃ¤ndert durch die Zusatzabkommen Nr. 1 vom 17. Mai 1973, Nr. 2 vom 30. November 1977, Nr. 3 vom 14. Dezember 1987 und Nr. 4 vom 11. Dezember 1996) sowie zwischen der Schweizerischen Eidgenossenschaft und der Bundesrepublik Deutschland vom 25. Februar 1964 (geÃ¤ndert durch die Zusatzabkommen Nr. 1 vom 9. September 1975 und Nr. 2 vom 2. MÃ¤rz 1989) mit Inkrafttreten des FZA vorbehÃ¤ltlich gegenteiliger Bestimmungen des FZA-Anhangs II insoweit ausgesetzt, als in den beiden StaatsvertrÃ¤gen derselbe Sachbereich geregelt ist. Wie in nach den Sozialversicherungsabkommen mit Ãsterreich (vgl. Urteil des EVG vom 4. Februar 2003 [I 435/02] Erw. 2) und Deutschland (vgl. ZAK 1989 S. 320 Erw. 2, mit Hinweisen) zu beurteilenden FÃ¤llen die GewÃ¤hrung von Leistungen durch ein Ã¶sterreichisches beziehungsweise deutsches Versicherungsorgan die invalidenversicherungsrechtliche Beurteilung nach schweizerischem Recht nicht prÃ¤judiziert, bestimmt sich der InvaliditÃ¤tsgrad auch nach Inkrafttreten des FZA (abgesehen von der BerÃ¼cksichtigung der von den TrÃ¤gern der anderen Staaten erhaltenen Ã¤rztlichen Unterlagen und Berichte gemÃ¤ss Art. 40 VO 574/72; vgl. auch Art. 51 VO 574/72) allein nach schweizerischem Recht. GemÃ¤ss Art. 40 Abs. 4 VO 1408/71 ist die vom TrÃ¤ger eines Staates getroffene Entscheidung Ã¼ber die InvaliditÃ¤t eines Antragstellers fÃ¼r den TrÃ¤ger eines anderen betroffenen Staates nur dann verbindlich, wenn die in den Rechtsvorschriften dieser Staaten festgelegten Tatbestandsmerkmale der InvaliditÃ¤t in Anhang V dieser Verordnung als Ã¼bereinstimmend anerkannt sind. Das ist fÃ¼r das VerhÃ¤ltnis zwischen Ãsterreich und der Schweiz sowie zwischen Deutschland und der Schweiz (ebenso wie fÃ¼r das VerhÃ¤ltnis zwischen den Ã¼brigen EU-Mitgliedstaaten und der Schweiz) nicht der Fall (BGE 130 V 256 Erw. 2.4; Urteil des Bundesgerichts [BGer] vom 14. Dezember 2009 [8C_500/2009] Erw. 2.1 und des EVG vom 5. August 2008 [I 376/05] Erw. 3.1). WÃ¤hrend das FZA gegenÃ¼ber der bisherigen Rechtslage fÃ¼r unter den persÃ¶nlichen Anwendungsbereich der VO 1408/71 fallende Versicherte insofern eine Verbesserung gebracht hat, als auch Viertelsrenten exportierbar sind (Urteil des EVG vom 25. Juni 2003 [I 831/02] Erw. 3.2), Ã¤ndert sich hinsichtlich der InvaliditÃ¤tsbemessung nichts an der bisherigen Rechtslage. Es ist deshalb fÃ¼r die hier streitige InvaliditÃ¤tsbemessung ohne Belang, dass der BeschwerdefÃ¼hrer von anderen VersicherungstrÃ¤gern vor Jahren einmal als teilerwerbsunfÃ¤hig betrachtet worden war (vgl. Bescheinigung des Versorgungsamts Aussenstelle DE-G.___ vom 15. Dezember 1980 [Urk. 3/4]). Belanglos bleibt im Lichte der medizinischen Akten (Urk. 8/22 und insbes. Urk. 8/47) und erwerblichen Unterlagen (Urk. 8/9 und 8/11) auch die von der Beschwerdegegnerin in ihrer Vernehmlassung neu aufgeworfene Frage nach der ErfÃ¼llung der versicherungsmÃ¤ssigen Voraussetzungen (Art. 6 IVG; Urk. 7).</w:t>
      </w:r>
    </w:p>
    <w:p>
      <w:r>
        <w:rPr>
          <w:b/>
        </w:rPr>
        <w:t>E. 4</w:t>
      </w:r>
    </w:p>
    <w:p>
      <w:r>
        <w:t>4.1Â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ArbeitsunfÃ¤higkeit ist demgegenÃ¼ber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4.2Â Â Â Â  Anspruch auf eine Rente haben gemÃ¤ss Art. 28 Abs. 1 IVG Versicherte, die:</w:t>
      </w:r>
    </w:p>
    <w:p>
      <w:r>
        <w:t>a.Â Â  ihre ErwerbsfÃ¤higkeit oder die FÃ¤higkeit, sich im Aufgabenbereich zu betÃ¤tigen, nicht durch zumutbare Eingliederungsmassnahmen wieder herstellen, erhalten oder verbessern kÃ¶nnen;</w:t>
      </w:r>
    </w:p>
    <w:p>
      <w:r>
        <w:t>b.Â Â  wÃ¤hrend eines Jahres ohne wesentlichen Unterbruch durchschnittlich mindestens 40 % arbeitsunfÃ¤hig (Art. 6 ATSG) gewesen sind; und</w:t>
      </w:r>
    </w:p>
    <w:p>
      <w:r>
        <w:t>c.Â Â  nach Ablauf dieses Jahres zu mindestens 40 % invalid (Art. 8 ATSG) sind.</w:t>
      </w:r>
    </w:p>
    <w:p>
      <w:r>
        <w:t>Die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Der Rentenanspruch entsteht gemÃ¤ss Art. 29 Abs. 1 IVG frÃ¼hestens nach Ablauf von sechs Monaten nach Geltendmachung des Leistungsanspruchs nach Art. 29 Abs. 1 ATSG (jedoch frÃ¼hestens im Monat, der auf die Vollendung des 18. Altersjahres folgt).</w:t>
      </w:r>
    </w:p>
    <w:p>
      <w:r>
        <w:t>4.3Â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349 Erw. 3.4.2, mit Hinweisen).</w:t>
      </w:r>
    </w:p>
    <w:p>
      <w:r>
        <w:t>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am Ende, und 128 V 174; Urteil des EVG vom 26. Mai 2003 [I 156/02]).</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(BFS) periodisch herausgegebenen Lohnstrukturerhebungen (LSE) herangezogen werden (BGE 126 V 76 Erw. 3b/aa und bb, vgl. auch BGE 129 V 475 Erw. 4.2.1). FÃ¼r die InvaliditÃ¤tsbemessung wird praxisgemÃ¤ss auf die standardisierten BruttolÃ¶hne (Tabellengruppe A) abgestellt (BGE 129 V 476 Erw. 4.2.1, mit Hinweis), wobei jeweils vom sogenannten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(1999-2000), 41.7 Stunden (2001-2003), 41.6 Stunden (2004-2005), 41.7 Stunden (2006-2007), 41.6 Stunden (2008) beziehungsweise 41.7 Stunden (seit 2009; Die Volkswirtschaft 12-2010 S. 90 Tabelle B9.2; vgl. BGE 129 V 484 Erw. 4.3.2, 126 V 77 Erw. 3b/bb, 124 V 322 Erw. 3b/aa; AHI 2000 S. 81 Erw.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und 125 V 351 Erw. 3a).</w:t>
      </w:r>
    </w:p>
    <w:p>
      <w:r>
        <w:rPr>
          <w:b/>
        </w:rPr>
        <w:t>E. 5</w:t>
      </w:r>
    </w:p>
    <w:p>
      <w:r>
        <w:t>5.1Â Â Â Â  Unbestrittener- und erstelltermassen ist der BeschwerdefÃ¼hrer als im Gesundheitsfall VollerwerbstÃ¤tiger zu qualifizieren (vgl. Urk. 8/5/5 Ziff. 5.4, 8/9/3 Ziff. 2.9, 8/10/48 Ziff. 3 und 8/31/5), so dass die InvaliditÃ¤tsbemessung nach der allgemeinen Methode des Einkommensvergleichs zu erfolgen hat.</w:t>
      </w:r>
    </w:p>
    <w:p>
      <w:r>
        <w:t>5.2Â Â Â Â  Einig gehen die Parteien weiter darin, dass die vom BeschwerdefÃ¼hrer beim Verkehrsunfall vom 16. September 2008 (Urk. 8/10/20-25 und 8/10/48) erlittenen HWS- und SchÃ¤delverletzungen komplikations- und -folgenlos abgeheilt sind und keine dauerhaften gesundheitlichen respektive leistungsmÃ¤ssigen BeeintrÃ¤chtigungen hinterlassen haben (vgl. Urk. 8/5/7 Ziff. 6.2-3 und 6.5, 8/10/2, 8/10/26, 8/31/2-3 und insbes. 8/47/9).</w:t>
      </w:r>
    </w:p>
    <w:p>
      <w:r>
        <w:t>5.3Â Â Â Â  Was den psychischen Gesundheitszustand des BeschwerdefÃ¼hrers angeht, liegen keine Hinweise auf irgendwelche relevanten BeeintrÃ¤chtigungen vor. So finden sich im Bericht von Dr. B.___ vom 1. Oktober 2009 (Urk. 8/22) keinerlei Anhaltspunkte fÃ¼r psychisch bedingte StÃ¶rungen, namentlich im Bereich von Konzentrations- und AuffassungsvermÃ¶gen, AnpassungsfÃ¤higkeit und Belastbarkeit, und auch Dr. D.___ verneinte in seinem Gutachten vom 23. August 2010 (Urk. 8/47) das Vorhandensein einer psychischen (oder suchtbezogenen) Komponente. Der BeschwerdefÃ¼hrer selbst beruft sich denn auch auf eine rein kÃ¶rperlich bedingte EinschrÃ¤nkung des LeistungsvermÃ¶gens (Urk. 1 S. 1).</w:t>
      </w:r>
    </w:p>
    <w:p>
      <w:r>
        <w:t>5.4Â Â Â Â  Zur Beurteilung des vom BeschwerdefÃ¼hrer geltend gemachten LWS- und HÃ¼ftleidens (Urk. 1 S. 2 und 8/5/7 Ziff. 6.2) hat die Beschwerdegegnerin nach Einholung des Berichts von Dr. B.___ vom 1. Oktober 2009 (Urk. 8/22), worin nebst einem chronischen WS-Syndrom bei Bandscheibenprotrusion L4/S1 (mit Wurzelkontakt, aber ohne neurologische AusfÃ¤lle) und einer Coxarthrose beidseits (rechts: Grad III; links: Grad II) eine Schultertendinose rechts (mit/bei Teilruptur der Supraspinatussehne) diagnostiziert sowie eine 100%ige ArbeitsunfÃ¤higkeit als "Pferdewirt" seit September 2008 bis auf weiteres attestiert und die Zumutbarkeit der vollschichtigen (8-stÃ¼ndigen) Verrichtung einer kÃ¶rperlich leichten, schulter-, hÃ¼ft- und wirbelsÃ¤ulenschonenden TÃ¤tigkeit (ohne Notwendigkeit zum Heben schwerer Lasten und Ãberkopfarbeiten) postuliert worden war, eine AbklÃ¤rung durch Dr. D.___ vornehmen lassen. Der als Gutachter beigezogene Facharzt fÃ¼r OrthopÃ¤dische Chirurgie stellte in seiner Expertise vom 23. August 2010 (Urk. 8/47) folgende Diagnosen (S. 6 Ziff. IV):</w:t>
      </w:r>
    </w:p>
    <w:p>
      <w:r>
        <w:t>- chronifizierte Lumbago (seit 2006);</w:t>
      </w:r>
    </w:p>
    <w:p>
      <w:r>
        <w:t>- leichte Periarthrosis humeroscapularis beidseits (seit 2007);</w:t>
      </w:r>
    </w:p>
    <w:p>
      <w:r>
        <w:t>- Status nach Rotatorenmanschetten-Operation rechts (Dezember 2008);</w:t>
      </w:r>
    </w:p>
    <w:p>
      <w:r>
        <w:t>- leicht aktivierte AC-Arthrose links mit subacromialem Impingement (seit 2009);</w:t>
      </w:r>
    </w:p>
    <w:p>
      <w:r>
        <w:t>- beginnende Coxarthrose rechts (seit 2007).</w:t>
      </w:r>
    </w:p>
    <w:p>
      <w:r>
        <w:t>In seiner Beurteilung hielt Dr. D.___ dafÃ¼r, der Ã¼ber Kreuzschmerzen und belastungsabhÃ¤ngige Schulterschmerzen beidseits (mehr rechts als links) sowie ausserdem Ã¼ber eine leichte, nicht gross stÃ¶rende BeweglichkeitseinschrÃ¤nkung der rechten HÃ¼fte klagende BeschwerdefÃ¼hrer sei in seiner angestammten, mit besonderer Belastung beider Schultern verbundenen TÃ¤tigkeit als QualitÃ¤tsprÃ¼fer zu maximal 50 % arbeitsfÃ¤hig, wÃ¤hrend hinsichtlich einer behinderungsangepassten, kÃ¶rperlich leichten oder vorwiegend sitzenden TÃ¤tigkeit ohne Heben und Tragen von Lasten Ã¼ber 10 kg pro Seite, ohne Zwangshaltungen und ohne besondere Beanspruchung beider Schultern eine 100%ige ArbeitsfÃ¤higkeit bestehe (S. 6 f. Ziff. V und VI.2-3).</w:t>
      </w:r>
    </w:p>
    <w:p>
      <w:r>
        <w:t>Das von der Beschwerdegegnerin eingeholte fachÃ¤rztliche Gutachten Dr. D.___'s erfÃ¼llt in den wesentlichen ZÃ¼gen die von der Rechtsprechung aufgestellten Beweistauglichkeitskriterien. Erhebliche Diskrepanzen zur Berichterstattung von Dr. B.___ gemÃ¤ss Bericht von 1. Oktober 2009 (Urk. 8/22) sind nicht auszumachen. Zwar beurteilte Dr. B.___ die Coxarthrose rechts als fortgeschritten, doch verneinte er - unter Bezugnahme auf einen Dr. H.___ - eine Operationsindikation (eine HÃ¼ft-TP sei erst fÃ¼r den Fall einer Zunahme der Beschwerden zu empfehlen). Die vom behandelnden Arzt abgegebene Umschreibung der BelastbarkeitseinschrÃ¤nkungen und die seinerseitige BefÃ¼rwortung einer wechselbelastenden (Verweisungs-)TÃ¤tigkeit deckt sich im Kern mit der gutachterlichen EinschÃ¤tzung von Dr. D.___. Schon zuvor hatte Dr. B.___ mit Arztzeugnis zuhanden der zustÃ¤ndigen A.___ vom 27. Mai 2009 (Urk. 8/2/12) das Heben von leichten Lasten (bis 15 kg) als mÃ¶glich bezeichnet und lediglich die Zumutbarkeit des Hebens von schweren Lasten (Ã¼ber 15 kg) sowie die Verrichtung gebÃ¼ckter oder ganztÃ¤tig stehender Arbeiten verneint.</w:t>
      </w:r>
    </w:p>
    <w:p>
      <w:r>
        <w:t>Demnach besteht in medizinischer Hinsicht zwar eine erhebliche EinschrÃ¤nkung der ArbeitsfÃ¤higkeit bezÃ¼glich der angestammten TÃ¤tigkeit, jedoch ist von einer vollen ArbeitsfÃ¤higkeit bezÃ¼glich profilmÃ¤ssig umschriebener behinderungsangepasster TÃ¤tigkeiten auszugehen. Der vom BeschwerdefÃ¼hrer nachgereichte Ãberweisungs-/Abrechnungsschein von Dr. B.___ vom 13. Januar 2011 (Urk. 13) vermag am Beweisergebnis zufolge unverÃ¤nderter Diagnosestellung (aktivierte Coxarthrose 3. Grades) und mangels abweichenden Arbeits(un)fÃ¤higkeitsattests ("AU bis 14.01.11") nichts zu Ã¤ndern. Das Gleiche gilt auch fÃ¼r den nachgebrachten Bericht von Prof. Dr. E.___ vom 9. Februar 2011 (Urk. 15), worin zwar aufgrund einer geklagten Zunahme der Coxarthrosebeschwerden rechts eine Operationsindikation neuerdings bejaht wurde, im Ãbrigen aber keine abweichende (Rest-)ArbeitsfÃ¤higkeitsbeurteilung abgegeben und ausserdem ein weitgehend normaler WirbelsÃ¤ulenbefund beschrieben wurde. Im Ãbrigen ist im Falle einer TP-Operation der volle AktivitÃ¤tsgrad erfahrungsgemÃ¤ss meist 3 Monate nach dem Eingriff wieder gegeben.</w:t>
      </w:r>
    </w:p>
    <w:p>
      <w:r>
        <w:t>5.5Â Â Â Â  Das von der Beschwerdegegnerin in erwerblicher Hinsicht ausgehend von einer 100%igen RestarbeitsfÃ¤higkeit hinsichtlich einer adaptierten TÃ¤tigkeit ermittelte und anhand statistischer Lohndaten auf Fr. 48'095.71 festgesetzte Invalideneinkommen (Urk. 2 = 8/52, je S. 2) wird vom BeschwerdefÃ¼hrer der HÃ¶he nach zu Recht nicht in Frage gestellt (Urk. 1; vgl. Urk. 12). So betrug der monatliche Bruttolohn (Zentralwert [Median]) einfache und repetitive TÃ¤tigkeiten (Anforderungsniveau 4) verrichtender MÃ¤nner im Jahr 2008 Fr. 4'806.-- (Die Volkswirtschaft 12-2010 S. 91 Tabelle B10.1). Bei Umrechnung dieses auf einer Wochenarbeitszeit von 40 Stunden basierenden Werts auf die betriebsÃ¼bliche wÃ¶chentliche Arbeitszeit im Jahr 2008 von 41.6 Stunden ergibt sich ein Lohn von Fr. 4'998.25 pro Monat beziehungsweise Fr. 59'979.-- pro Jahr. Nominallohnentwicklungsbereinigt resultiert per 2009 ein Jahreslohn von Fr. 61'240.-- (= Fr. 59'979.-- : 2'092 Pkte. x 2'136 Pkte.; Die Volkswirtschaft 12-2010 S. 91 Tabelle B10.3). Mit einem zufolge eingeschrÃ¤nkter Einsetzbarkeit und fortgeschrittenen Alters auf 20 % quantifizierten behinderungsbedingten Abzug vom Tabellenlohn wird den konkreten VerhÃ¤ltnissen angemessen Rechnung getragen, womit sich ein zumutbarerweise erzielbares Invalideneinkommen von Fr. 48'992.-- ergibt (per 2009). Mithin erweisen sich die von der Beschwerdegegnerin (per 2010) angenommenen Fr. 48'095.71 als wohlwollend, zumal man sich fragen kann, ob angesichts der Ausbildung und der Berufsbiographie des BeschwerdefÃ¼hrers (vgl. Urk. 8/2/1-10 und 8/5/5 Ziff. 5.1-3) nicht von einem hÃ¶heren Lohnniveau ausgegangen werden kÃ¶nnte.</w:t>
      </w:r>
    </w:p>
    <w:p>
      <w:r>
        <w:t>Das von der Beschwerdegegnerin beim Einkommensvergleich eingestellte Valideneinkommen von Fr. 72'507.61 (Urk. 2 = 8/52, je S. 2) wird vom BeschwerdefÃ¼hrer der HÃ¶he nach ebenfalls nicht beanstandet (Urk. 1; vgl. Urk. 12). Der ausgehend vom lohnstatistischen Durchschnittsverdienst 2008 (Anforderungsniveau 3: Berufs- und Fachkenntnissen vorausgesetzt) ermittelte Wert steht einerseits der GrÃ¶ssenordnung nach im Einklang mit den einschlÃ¤gigen lohnstatistischen Angaben (Fr. 5'789.-- : 40 h x 41.6 h x 12 Mte. + 2.1 % = Fr. 73'763.90; Die Volkswirtschaft 12-2010 S. 90 f. Tabellen B9.2, B10.1 und B10.2). Anderseits widerspiegelt der Wert in etwa die zuletzt erzielten tatsÃ¤chlichen Einkommenszahlen, zumal die SUVA aufgrund der in der Zeit von November 2007 bis August 2008 erzielten EinkÃ¼nfte von total Fr. 61'067.40 (= Fr. 5'462.55 + Fr. 5'179.75 + Fr. 8'673.45 + Fr. 4'913.35 + Fr. 4'350.70 + Fr. 5'593.65 + Fr. 8'018.60 + Fr. 6'011.85 + Fr. 7'409.90 + Fr. 5'453.60) ein Jahreseinkommen von Fr. 73'280.88 ermittelte (= Fr. 61'067.40 : 10 Mte. x 12 Mte.; Urk. 8/10/12; vgl. Urk. 8/9/10-13, 8/10/8, 8/10/15, 8/10/32-33 und 8/10/39) und der von der Y.___ AG fÃ¼r 2009 deklarierte Stundenlohn von Fr. 35.-- (Urk. 8/9/3 Ziff. 2.10; vgl. Urk. 8/10/48 Ziff. 12) im Rahmen einer mit 40 Stunden angegebenen Wochenarbeitszeit (Urk. 8/9/3 Ziff. 2.9) zu einem rechnerischen Jahresverdienst von Fr. 72'800.-- (= Fr. 35.-- x 40 h x 52 W.) fÃ¼hrt.</w:t>
      </w:r>
    </w:p>
    <w:p>
      <w:r>
        <w:t>Nach dem Gesagten resultiert bei GegenÃ¼berstellung von Validen- und Invalideneinkommen jedenfalls ein die rentenbegrÃ¼ndende Schwelle von 40 % deutlich unterschreitender InvaliditÃ¤tsgrad.</w:t>
      </w:r>
    </w:p>
    <w:p>
      <w:r>
        <w:rPr>
          <w:b/>
        </w:rPr>
        <w:t>E. 6</w:t>
      </w:r>
    </w:p>
    <w:p>
      <w:r>
        <w:t>6.1Â Â Â Â  Zusammengefasst erweist sich der angefochtene Entscheid im Ergebnis mithin als rechtens, was zur Abweisung der Beschwerde fÃ¼hrt.</w:t>
      </w:r>
    </w:p>
    <w:p>
      <w:r>
        <w:t>6.2Â Â Â Â  Die auf Fr. 700.-- festzusetzenden Kosten des sozialversicherungsgerichtlichen Beschwerdeverfahrens sind ausgangsgemÃ¤ss dem unterliegenden BeschwerdefÃ¼hrer aufzuerlegen (Art. 69 Abs. 1 bis IVG in Verbindung mit Art. 2 ATSG und Â§ 33 GSVGer).</w:t>
      </w:r>
    </w:p>
    <w:p>
      <w:r>
        <w:t>Das Gericht erkennt:</w:t>
      </w:r>
    </w:p>
    <w:p>
      <w:r>
        <w:t>1.Â Â Â Â Â Â Â Â  Die Beschwerde wird abgewiesen, soweit darauf eingetreten wird.</w:t>
      </w:r>
    </w:p>
    <w:p>
      <w:r>
        <w:t>2.Â Â Â Â Â Â Â Â  Die Gerichtskosten werden auf Fr. 700.-- festgesetzt und dem BeschwerdefÃ¼hrer auferlegt.</w:t>
      </w:r>
    </w:p>
    <w:p>
      <w:r>
        <w:t>Rechnung und Einzahlungsschein werden dem Kostenpflichtigen nach Eintritt der Rechtskraft zugestellt.</w:t>
      </w:r>
    </w:p>
    <w:p>
      <w:r>
        <w:t>3.Â Â Â Â Â Â Â Â  Zustellung gegen Empfangsschein an:</w:t>
      </w:r>
    </w:p>
    <w:p>
      <w:r>
        <w:t>- X.___</w:t>
      </w:r>
    </w:p>
    <w:p>
      <w:r>
        <w:t>- Sozialversicherungsanstalt des Kantons ZÃ¼rich, IV-Stelle, unter Beilage je einer Kopie von Urk. 12-15</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