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IV.2010.01091 vom 23. Dezember 2011</w:t>
      </w:r>
    </w:p>
    <w:p>
      <w:r>
        <w:t>ZH Sozialversicherungsgericht, 2011-12-23, DE</w:t>
      </w:r>
    </w:p>
    <w:p>
      <w:r>
        <w:rPr>
          <w:b/>
        </w:rPr>
        <w:t xml:space="preserve">Quelle: </w:t>
      </w:r>
      <w:r>
        <w:t>https://mcp.opencaselaw.ch/entscheid/zh_sozialversicherungsgericht_IV.2010.01091</w:t>
      </w:r>
    </w:p>
    <w:p>
      <w:r>
        <w:t>FR: ZH_SOZIALVERSICHERUNGSGERICHT IV.2010.01091 du 23 décembre 2011</w:t>
      </w:r>
    </w:p>
    <w:p>
      <w:r>
        <w:t>IT: ZH_SOZIALVERSICHERUNGSGERICHT IV.2010.01091 del 23 dicembre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2.1</w:t>
      </w:r>
    </w:p>
    <w:p>
      <w:r>
        <w:t>2.1.1Â Â  GemÃ¤ss dem Arztbericht von Dr. A.___ vom 10. Juni 2004 (Urk. 12/13/1-4) leidet der Beigeladene seit Geburt unter partiellen neuropsychologischen TeilleistungsschwÃ¤chen (ICD-10 F07.8) infolge einer Cerebralparese. Er sei frÃ¼h in der Kindheit durch kognitive/affektive und motorische Probleme aufgefallen. Diese seien als Cerebralparese diagnostiziert und der Beigeladene intensiv im Rahmen von Sonderschulung gefÃ¶rdert worden. Trotz der grossen Schwierigkeiten habe er eine Ausbildung zum Elektromonteur absolviert und diesen Beruf bis vor wenigen Jahren insgesamt mit wenig Problemen ausgeÃ¼bt. Seit ca. 1997 sei der Beigeladene jedoch zunehmend Ã¼berfordert gewesen wegen vermehrten Anforderungen im Betrieb, verÃ¤nderten Technologien sowie vermehrtem Leistungs- und Termindruck. Schliesslich habe sich der Beigeladene wegen depressivem Zustand bei ihm - Dr. A.___ - zur Therapie angemeldet. Obwohl er in den vergangenen Jahren wegen der Grundkrankheit nie krankgeschrieben worden sei, bestehe kein Zweifel daran, dass eine krankheitsbedingte EinschrÃ¤nkung der ArbeitsfÃ¤higkeit Ã¼ber mehrere Jahre bestanden habe, welche schliesslich Anlass zu der per Ende April 2004 erfolgten Entlassung gegeben habe. Heute sei zu befÃ¼rchten, dass der Beigeladene kaum mehr eine Chance habe, eine geeignete neue Anstellung zu finden, obwohl er grundsÃ¤tzlich Ã¼ber eine bedeutende ArbeitsfÃ¤higkeit verfÃ¼ge. In einer behinderungsangepassten TÃ¤tigkeit sei ihm die AusÃ¼bung einer ErwerbstÃ¤tigkeit ganztags zumutbar.</w:t>
      </w:r>
    </w:p>
    <w:p>
      <w:r>
        <w:t>2.1.2Â Â  Am 24. August 2006 (Urk. 12/56) fÃ¼hrte Dr. A.___ aus, er kenne den aktuellen Gesundheitszustand des Beigeladenen nicht, da die letzte Konsultation am 13. Mai 2005 stattgefunden habe.</w:t>
      </w:r>
    </w:p>
    <w:p>
      <w:r>
        <w:t>2.1.3Â Â  Im Bericht vom 30. Dezember 2009 (Urk. 12/125) gab Dr. A.___ an, der Beigeladene sei von ihm wegen einer mittelschweren depressiven Episode (ICD-10 F32.10) vor dem Hintergrund von partiellen neuropsychologischen TeilleistungsschwÃ¤chen (ICD-10 F07.8) infolge einer Cerebralparese vom 4. MÃ¤rz 2004 bis zum 13. Mai 2005 behandelt worden. Aufgrund der DepressivitÃ¤t habe wÃ¤hrend dem gesamten Beobachtungszeitraum eine vollstÃ¤ndige ArbeitsunfÃ¤higkeit im angestammten Beruf als Elektromonteur bestanden. Da keine erfolgreiche Behandlung der Depression gelungen sei, habe eine Wiedereingliederung nicht in Angriff genommen werden kÃ¶nnen. Im genannten Zeitraum sei auch eine behinderungsangepasste TÃ¤tigkeit nicht mÃ¶glich gewesen.</w:t>
      </w:r>
    </w:p>
    <w:p>
      <w:r>
        <w:t>2.2Â Â Â Â  Laut dem neuropsychologischen AbklÃ¤rungsbericht von Dr. B.___ vom 22. Mai 2004 (Urk. 12/13/5-8) leidet der Beigeladene unter partiellen neuropsychologischen TeilleistungsschwÃ¤chen (ICD-10 F07.8), welche hauptsÃ¤chlich gewisse exekutive und Aufmerksamkeitsfunktionen betreffen, bei einer aktuell knapp durchschnittlichen allgemeinen kognitiven LeistungsfÃ¤higkeit und vermutetem hÃ¶heren Potenzial. Die ArbeitsfÃ¤higkeit sei, bedingt durch die angeborenen HirnfunktionsstÃ¶rungen, eingeschrÃ¤nkt. Vordringliches Ziel sei es, den Beigeladenen wieder in der Arbeitswelt zu integrieren. Eine Umschulung sei nicht angezeigt, da sich die TeilleistungsschwÃ¤chen nicht speziell im angestammten Beruf auswirken wÃ¼rden, sondern bei allen TÃ¤tigkeiten, und weil der Beigeladene auch nicht Ã¼ber ausgesprochene LeistungsstÃ¤rken in einem anderen Berufsfeld verfÃ¼ge. GÃ¼nstig seien TÃ¤tigkeiten, die gleichartige und vorstrukturierte ArbeitsablÃ¤ufe, welche aber durchaus komplexer sein sollten, beinhalteten. Der Beigeladene benÃ¶tige eine lÃ¤ngere Einarbeitung und kÃ¶nne in der vorgegebenen Zeit keine 100%-Leistung erbringen. Der zukÃ¼nftige Arbeitgeber kÃ¶nne mit einem hochmotivierten, arbeitswilligen, zuverlÃ¤ssigen, gewissenhaften und selbstkritischen Mitarbeiter rechnen.</w:t>
      </w:r>
    </w:p>
    <w:p>
      <w:r>
        <w:t>2.3Â Â Â Â  Der Neuropsychologe C.___ diagnostizierte in seinem Gutachten vom 26. April 2007 (Urk. 12/62) eine leichte neuropsychologische FunktionsstÃ¶rung. Der Beigeladene habe mit viel Einsatz trotz seiner neuropsychologischen Schwierigkeiten eine Lehre als Elektromonteur abschliessen kÃ¶nnen, was als Ã¼ber den Erwartungen und sehr erfreulich eingestuft werden kÃ¶nne. Mit seinen Eigenheiten und LeistungsmÃ¤ngeln sei er Ã¼ber viele Jahre von seiner Arbeitgeberin in einer gut angepassten Art und Weise eingesetzt worden, was eine optimale Umsetzung seiner LeistungsfÃ¤higkeit ermÃ¶glicht habe. Leider habe er aber nun seinen Arbeitsplatz verloren. Aufgrund der neuropsychologischen Defizite lasse sich eine Einbusse in der ArbeitsfÃ¤higkeit von 20 % begrÃ¼nden. Der Beigeladene kÃ¶nne zwar 100 % Arbeitszeit leisten, dabei jedoch nicht fÃ¼r alle Arbeiten eines ausgelernten Elektromonteurs mit vielen Jahren Erfahrung eingesetzt werden. Er eigne sich fÃ¼r Routinearbeit, die er in eigenem Rhythmus sorgfÃ¤ltig und zuverlÃ¤ssig erledigen kÃ¶nne, hingegen nicht fÃ¼r Aufgaben, die eine erhÃ¶hte SelbststÃ¤ndigkeit und eigene ProblemlÃ¶sungen erforderten. Der Wert seiner 80%igen ArbeitsfÃ¤higkeit sei damit abhÃ¤ngig von der konkreten Arbeitsstelle bzw. dem Arbeitsumfeld. Es sei darauf zu achten, dass der Beigeladene eine TÃ¤tigkeit mit hohem Routineanteil und mÃ¶glichst an einem festen Arbeitsplatz verrichten kÃ¶nne. Eine TÃ¤tigkeit, bei der der Beigeladene immer wieder mit neuen Situationen und Anforderungen konfrontiert werde und bei welcher der Kundenkontakt im Vordergrund stehe, sei dagegen nicht geeignet.</w:t>
      </w:r>
    </w:p>
    <w:p>
      <w:r>
        <w:t>2.4Â Â Â Â  GemÃ¤ss dem bidisziplinÃ¤ren Gutachten von Dr. E.___ vom 15. Mai 2010 (Urk. 12/130) leidet der Beigeladene unter einer leichten bis mittelschweren neuropsychologischen FunktionsstÃ¶rung mit Schwerpunkt bei den Exekutivfunktionen (Handlungsplanung, kognitive FlexibilitÃ¤t) und der Aufmerksamkeit (selbstgesteuerte, kontinuierliche Aufmerksamkeitszuwendung) sowie einer damit in Zusammenhang stehenden organischen PersÃ¶nlichkeits- und VerhaltensstÃ¶rung mit Antriebsminderung, gedrÃ¼ckter Stimmung und Apathie sowie zÃ¤hflÃ¼ssigem Denken (ICD 10: F07.8). Aus psychiatrischer wie neuropsychologischer Sicht mÃ¼sse eine berufliche Wiedereingliederung des Beigeladenen in der freien Wirtschaft als unrealistisch bezeichnet werden, nicht nur im erlernten Beruf als Elektromonteur, sondern auch in einer weniger anspruchsvollen TÃ¤tigkeit wie die eines Lageristen oder Abwarts. Der Beigeladene sei fÃ¼r eine TÃ¤tigkeit in der freien Wirtschaft zu mindestens 70 % arbeitsunfÃ¤hig. Realistisch betrachtet komme fast nur eine TÃ¤tigkeit in einem geschÃ¼tzten Rahmen in Frage, wobei die diesbezÃ¼glichen MÃ¶glichkeiten einer spezifischen Eingliederung noch abzuklÃ¤ren seien. Eine Verbesserung werde realistisch betrachtet auch durch entsprechende Behandlung nicht mÃ¶glich sein. Berufliche Massnahmen, welche darauf abzielten, dem Beigeladenen einen Wiedereinstieg in die freie Wirtschaft zu ermÃ¶glichen, seien nicht durchfÃ¼hrbar.</w:t>
      </w:r>
    </w:p>
    <w:p>
      <w:r>
        <w:rPr>
          <w:b/>
        </w:rPr>
        <w:t>E. 3</w:t>
      </w:r>
    </w:p>
    <w:p>
      <w:r>
        <w:t>3.1Â Â Â Â  Das EidgenÃ¶ssische Versicherungsgericht hat im Urteil vom 5. Juli 2006 (Urk. 12/49) festgehalten, die frÃ¼here jahrelange, volle Eingliederung des Beigeladenen stehe der Annahme einer spezifischen InvaliditÃ¤t und der GewÃ¤hrung von beruflichen Massnahmen nicht entgegen. Insbesondere sei nicht auszuschliessen, dass die frÃ¼here Arbeitgeberin an den Beigeladenen nicht die gleich hohen Anforderungen gestellt habe, wie sie auf dem allgemeinen Arbeitsmarkt fÃ¼r Elektromonteure Ã¼blich seien, nachdem der Beigeladene von der Arbeitgeberin in Kenntnis verminderter LeistungsfÃ¤higkeit zwar eingestellt worden sei, dies aber zu einem tieferen Lohn. Aufgrund der vorhandenen Beurteilungen der behandelnden Ãrzte kÃ¶nne nicht abschliessend beurteilt werden, ob die Erwerbslosigkeit des Beigeladenen auf gesundheitlichen GrÃ¼nden beruhe. Es bestÃ¼nden zwar klare Anhaltspunkte fÃ¼r eine medizinisch bedingte Leistungseinbusse, jedoch Ã¤usserten sich die beiden Ãrzte (Dr. A.___ und Dr. B.___) nicht konkret zur HÃ¶he einer ArbeitsunfÃ¤higkeit, weder in der angestammten noch in einer VerweisungstÃ¤tigkeit. Mithin hat das EidgenÃ¶ssische Versicherungsgericht die vom hiesigen Gericht im Urteil vom 1. Juli 2005 (Urk. 12/46) gezogenen Schlussfolgerungen, es sei den genannten Arztberichten zu entnehmen, dass der Beigeladene keineswegs wesentlich in seiner Arbeits- und LeistungsfÃ¤higkeit eingeschrÃ¤nkt sei, verworfen und die Beschwerdegegnerin deshalb verpflichtet, weitere medizinische AbklÃ¤rungen vorzunehmen. Somit ist festzuhalten, dass Dr. A.___ dem Beigeladenen in seinem Bericht vom 10. Juni 2004 keine 100%ige ArbeitsfÃ¤higkeit in einer behinderungsangepassten TÃ¤tigkeit testiert, sondern er sich dazu nicht konkret geÃ¤ussert hat. Indem Dr. A.___ im Bericht vom 30. Dezember 2009 (Urk. 12/125/5 und E. 2.1.3) festhÃ¤lt, dass im gesamten Beobachtungszeitraum (vom 4. MÃ¤rz 2004 bis zum 13. Mai 2005) aufgrund der DepressivitÃ¤t eine vollstÃ¤ndige ArbeitsunfÃ¤higkeit im angestammten Beruf als Elektromonteur und eine annÃ¤hernd vollstÃ¤ndige ArbeitsunfÃ¤higkeit auch in einer behinderungsangepassten TÃ¤tigkeit bestanden hÃ¤tten, widerspricht er mithin keiner frÃ¼heren Beurteilung, sondern er nimmt damit erstmals eine klare EinschÃ¤tzung der ArbeitsunfÃ¤higkeit vor.Â</w:t>
      </w:r>
    </w:p>
    <w:p>
      <w:r>
        <w:t>Â Â Â Â Â Â Â Â  Soweit die BeschwerdefÃ¼hrerin sich ausserdem darauf beruft, dass die AuflÃ¶sung des ArbeitsverhÃ¤ltnisses durch das ElektrizitÃ¤tswerk der Gemeinde X.___ nicht als Ausdruck des bestehenden Geburtsgebrechens des Beigeladenen, sondern auf gesonderte und Ã¼berwiegend in der Person des Beigeladenen liegende GrÃ¼nde zurÃ¼ckzufÃ¼hren sei, ist anzumerken, dass das EidgenÃ¶ssische Versicherungsgericht hierzu ausgefÃ¼hrt hat, die Frage, aus welchen GrÃ¼nden die Arbeitgeberin den Beigeladenen tatsÃ¤chlich entlassen habe, kÃ¶nne im Nachhinein wohl auch durch nÃ¤here AbklÃ¤rungen bei der Arbeitgeberin nicht mehr festgestellt werden. Dies brauche aber so auch nicht entschieden zu werden: Im Vordergrund stehe nicht der KÃ¼ndigungsgrund der Arbeitgeberin, sondern die Frage, ob der Beigeladene bei der dort ausgeÃ¼bten TÃ¤tigkeit in seiner ArbeitsfÃ¤higkeit eingeschrÃ¤nkt gewesen sei.</w:t>
      </w:r>
    </w:p>
    <w:p>
      <w:r>
        <w:t>3.2Â Â Â Â  Die BeschwerdefÃ¼hrerin bringt zu Recht vor, dass das EidgenÃ¶ssische Versicherungsgericht die Beschwerdegegnerin angewiesen hat, zur KlÃ¤rung dieser Frage unter anderem die Akten der Arbeitslosenversicherung beizuziehen, was die Beschwerdegegnerin aus nicht ersichtlichen GrÃ¼nden nicht getan hat. Dies stellt grundsÃ¤tzlich ein Mangel dar, welcher die RÃ¼ckweisung der Sache an die Beschwerdegegnerin rechtfertigen wÃ¼rde. Wie die BeschwerdefÃ¼hrerin aber replicando selber ausfÃ¼hrt, enthalten die Akten der Arbeitslosenversicherung keinen einzigen Arztbericht, womit sie nichts zur KlÃ¤rung des strittigen Sachverhaltes beitragen kÃ¶nnen. Der von der Beschwerdegegnerin begangene Fehler hat damit im Ergebnis keine Auswirkungen, weshalb von einer RÃ¼ckweisung der Sache und abzusehen ist.Â</w:t>
      </w:r>
    </w:p>
    <w:p>
      <w:r>
        <w:t>3.3Â Â Â Â  Das bidisziplinÃ¤re Gutachten von Dr. E.___ vom 15. Mai 2010 (vgl. E. 2.4) beantwortet die gestellten Fragen umfassend, berÃ¼cksichtigt die vom Beigeladenen geklagten BeeintrÃ¤chtigungen,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3.4Â Â Â Â  Die Beschwerdegegnerin macht entgegen ihrer ursprÃ¼nglichen, Grundlage der angefochtenen VerfÃ¼gung bildenden Ansicht in der Beschwerdeantwort vom 29. Dezember 2010 (Urk. 11) geltend, das Gutachten von Dr. E.___ genÃ¼ge den erwÃ¤hnten Anforderungen nicht. Einerseits wÃ¼rden bei der Beurteilung der ArbeitsfÃ¤higkeit psychosoziale Faktoren berÃ¼cksichtigt, andererseits erfolge keine Auseinandersetzung mit den bereits gestellten Diagnosen bzw. EinschÃ¤tzungen der ArbeitsfÃ¤higkeit, sondern Dr. E.___ bezeichne diese lediglich als zu optimistisch. Dies lasse den Schluss zu, dass es sich um eine Beurteilung eines im Wesentlichen gleich gebliebenen Sachverhaltes handle.</w:t>
      </w:r>
    </w:p>
    <w:p>
      <w:r>
        <w:t>Â Â Â Â Â Â Â Â  Hierzu ist festzuhalten, dass Dr. E.___ zwar in seinem Gutachten durchaus festhÃ¤lt, dass psychosoziale Faktoren, namentlich die lange andauernde Arbeitslosigkeit, den Beigeladenen erheblich belasten, er aber eindeutig zum Ergebnis gelangt ist, dass nicht diese, sondern die diagnostizierte psychische StÃ¶rung die ArbeitsunfÃ¤higkeit verursachen. Auch die Auseinandersetzung mit den frÃ¼heren Arztberichten vermag den Anforderungen zu genÃ¼gen. Es ist dem Gutachten von Dr. E.___ zu entnehmen, dass sich die schlechtere EinschÃ¤tzung der ArbeitsfÃ¤higkeit primÃ¤r daraus ergibt, dass Dr. E.___ zusÃ¤tzlich eine anhaltende organische PersÃ¶nlichkeits- und VerhaltensstÃ¶rung mit Antriebsminderung, gedrÃ¼ckter Stimmung und Apathie sowie zÃ¤hflÃ¼ssigem Denken diagnostiziert hat. Sodann ergibt sich zur EinschÃ¤tzung der ArbeitsfÃ¤higkeit durch Dr. A.___ in seinem Bericht vom 30. Dezember 2009 gar kein wesentlicher Widerspruch, sondern diese stimmt im Wesentlichen mit derjenigen von Dr. E.___ Ã¼berein.</w:t>
      </w:r>
    </w:p>
    <w:p>
      <w:r>
        <w:t>3.5Â Â Â Â  Was den Eintritt der von Dr. E.___ diagnostizierten ArbeitsunfÃ¤higkeit betrifft, so ist Dr. med. F.___, Facharzt fÃ¼r Innere Medizin FMH vom Regionalen Ãrztlichen Dienst (RAD) der Beschwerdegegnerin, in seiner Beurteilung vom 12. Juni 2010 (Urk. 12/133/5) zum Schluss gelangt, dass die Ansicht von Dr. E.___ nachvollziehbar sei, wonach die frÃ¼heren neuropsychologischen Gutachter die ArbeitsfÃ¤higkeit zu optimistisch eingeschÃ¤tzt hÃ¤tten. Dabei sei hervorzuheben, dass die psychiatrische Sicht bisher gefehlt habe und diese Tatsache wohl auch fÃ¼r die zu optimistische Beurteilung mitverantwortlich gewesen sei. Die vorliegende Beurteilung von Dr. E.___ decke sich mit jener der behandelnden Ãrzte. Zusammenfassend sei aufgrund dieses Gutachtens eine 70%ige ArbeitsunfÃ¤higkeit fÃ¼r jegliche TÃ¤tigkeiten in freier Wirtschaft seit Mai 2004 ausgewiesen.</w:t>
      </w:r>
    </w:p>
    <w:p>
      <w:r>
        <w:t>3.6Â Â Â Â  Es ist im Weiteren zu berÃ¼cksichtigen, dass sich der Beigeladene nicht nur bei der Arbeitslosenversicherung zum Leistungsbezug angemeldet hatte, sondern bereits im Mai 2004 und damit unmittelbar nach Beendigung des ArbeitsverhÃ¤ltnisses mit dem ElektrizitÃ¤tswerk der Gemeinde X.___ auch bei der Invalidenversicherung, wobei er lediglich berufliche Massnahmen beantragte, da er den Wunsch hatte, trotz seiner gesundheitlichen BeeintrÃ¤chtigungen weiterhin einer ErwerbstÃ¤tigkeit nachzugehen. In seiner Einsprache vom 13. August 2004 (Urk. 12/19) hielt er denn auch noch einmal fest, dass er wegen seines Geburtsgebrechens der heutigen Arbeitswelt vermindert gewachsen und deshalb auf die Hilfe der IV angewiesen sei.</w:t>
      </w:r>
    </w:p>
    <w:p>
      <w:r>
        <w:t>3.7Â Â Â Â  Die gesundheitlichen Probleme des Beigeladenen Ã¤usserten sich auch wÃ¤hrend seines im Rahmen des Programms "Fit fÃ¼r den Arbeitsmarkt" durch die G.___ vermittelten Arbeitseinsatzes in der GÃ¤rtnerei der H.___ vom 1. Juni 2005 bis zum 28. Februar 2006. Laut dem Schlussbericht vom 28. Februar 2006 (Urk. 18/3) kam es immer wieder vor, dass der Beigeladene in Gedanken versunken oder abwesend wirkte und es den Anschein machte, er sei "eingenickt". In EinzelgesprÃ¤chen sei es ihm kaum mÃ¶glich gewesen, auf spezifische Fragen konkrete Antworten zu geben. In Bezug auf seine Arbeitsleistung wie auch auf sein persÃ¶nliches Verhalten entspreche der Beigeladene nur knapp den Anforderungen. Er habe nur fÃ¼r einfache, sich wiederholende TÃ¤tigkeiten eingesetzt werden kÃ¶nnen. Sein Arbeitstempo sei bedÃ¤chtig gewesen, er habe immer wieder zusÃ¤tzliche Anweisungen und Ansporn gebraucht. Von der Arbeitsorganisation her habe er unselbstÃ¤ndig, langsam und umstÃ¤ndlich gewirkt. Der Beigeladene habe MÃ¼he gehabt, auf eine durchschnittliche Leistung zu kommen. Er habe zwar grundsÃ¤tzlich zu kooperieren versucht, leider werde er aber durch sein unsicheres, zurÃ¼ckhaltendes bis passives Auftreten als wenig teamfÃ¤hig wahrgenommen. Eigeninitiative und FlexibilitÃ¤t seien kaum spÃ¼rbar, PÃ¼nktlichkeit und ZuverlÃ¤ssigkeit seien problematisch geblieben.Â</w:t>
      </w:r>
    </w:p>
    <w:p>
      <w:r>
        <w:t>3.8Â Â Â Â Â Â Â Â  Zusammenfassend ist damit nicht zu beanstanden, dass die Beschwerdegegnerin im angefochtenen Entscheid vom 14. Oktober 2010 gestÃ¼tzt auf das Gutachten von Dr. E.___ davon ausgegangen ist, dass der Beigeladene seit dem 1. Mai 2004 in jeglicher TÃ¤tigkeit auf dem freien Arbeitsmarkt zu 70 % arbeitsunfÃ¤hig ist.</w:t>
      </w:r>
    </w:p>
    <w:p>
      <w:r>
        <w:rPr>
          <w:b/>
        </w:rPr>
        <w:t>E. 4</w:t>
      </w:r>
    </w:p>
    <w:p>
      <w:r>
        <w:t>Â Â Â Â Â  Da der Beigeladene auch in der angestammten TÃ¤tigkeit als Elektromonteur noch zu 30 % arbeitsfÃ¤hig ist, hat die Beschwerdegegnerin zu Recht die Annahme getroffen, dass der Beigeladene in der Lage ist, 30 % des Einkommens zu erzielen, dass er ohne Eintritt des Gesundheitsschadens verdienen wÃ¼rde. Es ergibt sich damit ein InvaliditÃ¤tsgrad von 70 %, und der Beigeladene hat ab dem 1. Mai 2005 (Ablauf des Wartejahres) Anspruch auf eine ganze Invalidenrente. Dies fÃ¼hrt zur Abweisung der Beschwerde.</w:t>
      </w:r>
    </w:p>
    <w:p>
      <w:r>
        <w:t>5.Â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BeschwerdefÃ¼hrerin und der Beschwerdegegnerin je zur HÃ¤lfte aufzuerlegen.</w:t>
      </w:r>
    </w:p>
    <w:p>
      <w:r>
        <w:t>6.Â Â 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Vorliegend erscheint eine solche in der HÃ¶he von Fr. 3'200.-- (inkl. Barauslagen und MWSt) angemessen. Die BeschwerdefÃ¼hrerin und die Beschwerdegegnerin sind zur je hÃ¤lftigen Bezahlung an den Beigeladenen zu verpflichten.</w:t>
      </w:r>
    </w:p>
    <w:p>
      <w:r>
        <w:t>Das Gericht erkennt:</w:t>
      </w:r>
    </w:p>
    <w:p>
      <w:r>
        <w:t>1.Â Â Â Â Â Â Â Â  Die Beschwerde wird abgewiesen.</w:t>
      </w:r>
    </w:p>
    <w:p>
      <w:r>
        <w:t>2.Â Â Â Â Â Â Â Â  Die Gerichtskosten von Fr. 800.-- werden der BeschwerdefÃ¼hrerin und der Beschwerdegegnerin je zur HÃ¤lfte auferlegt. Rechnung und Einzahlungsschein werden den Kostenpflichtigen nach Eintritt der Rechtskraft zugestellt.</w:t>
      </w:r>
    </w:p>
    <w:p>
      <w:r>
        <w:t>3.Â Â Â Â Â Â Â Â  Die BeschwerdefÃ¼hrerin und die Beschwerdegegnerin werden verpflichtet, dem Beigeladenen eine ProzessentschÃ¤digung von je Fr. 1'600.-- (inkl. Barauslagen und MWSt) zu bezahlen.</w:t>
      </w:r>
    </w:p>
    <w:p>
      <w:r>
        <w:t>4.Â Â Â Â Â Â Â Â Â Â  Zustellung gegen Empfangsschein an:</w:t>
      </w:r>
    </w:p>
    <w:p>
      <w:r>
        <w:t>- Advokat Stephan MÃ¼ller</w:t>
      </w:r>
    </w:p>
    <w:p>
      <w:r>
        <w:t>- Sozialversicherungsanstalt des Kantons ZÃ¼rich, IV-Stelle</w:t>
      </w:r>
    </w:p>
    <w:p>
      <w:r>
        <w:t>- Rechtsanwalt Tomas Kempf</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