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IV.2010.01088 vom 27. April 2012</w:t>
      </w:r>
    </w:p>
    <w:p>
      <w:r>
        <w:t>ZH Sozialversicherungsgericht, 2012-04-27, DE</w:t>
      </w:r>
    </w:p>
    <w:p>
      <w:r>
        <w:rPr>
          <w:b/>
        </w:rPr>
        <w:t xml:space="preserve">Quelle: </w:t>
      </w:r>
      <w:r>
        <w:t>https://mcp.opencaselaw.ch/entscheid/zh_sozialversicherungsgericht_IV.2010.01088</w:t>
      </w:r>
    </w:p>
    <w:p>
      <w:r>
        <w:t>FR: ZH_SOZIALVERSICHERUNGSGERICHT IV.2010.01088 du 27 avril 2012</w:t>
      </w:r>
    </w:p>
    <w:p>
      <w:r>
        <w:t>IT: ZH_SOZIALVERSICHERUNGSGERICHT IV.2010.01088 del 27 aprile 2012</w:t>
      </w:r>
    </w:p>
    <w:p>
      <w:pPr>
        <w:pStyle w:val="Heading2"/>
      </w:pPr>
      <w:r>
        <w:t>Erwägungen</w:t>
      </w:r>
    </w:p>
    <w:p>
      <w:r>
        <w:rPr>
          <w:b/>
        </w:rPr>
        <w:t>E. 3</w:t>
      </w:r>
    </w:p>
    <w:p>
      <w:r>
        <w:t>3.1Â Â Â Â  Die A.___-Begutachtung erfolgte am 27. und 31. Mai 2010. Im Gutachten wurden die Akten, welche den Gutachtern zur VerfÃ¼gung standen, aufgelistet, und aus einigen wurden AuszÃ¼ge wiedergegeben. Danach wurde die Vorgeschichte der Versicherten geschildert, wonach sie bereits in der Studienzeit unter prÃ¼fungs- und stressbedingten Tachykardien gelitten habe. Hinzu seien in den 80er Jahren RÃ¼ckenbeschwerden gekommen. Die 1997 vermehrt aufgetretenen Tachyarrhythmien hÃ¤tten die BeschwerdefÃ¼hrerin veranlasst, sich umfassend untersuchen zu lassen. Der sich verschlechternde Gesundheitszustand habe die Anmeldung zum Bezug von Leistungen der Invalidenversicherung veranlasst. BezÃ¼glich den subjektiven Angaben der Versicherten ist dem Gutachten zu entnehmen, dass einige Familienmitglieder mit dem Herzen Probleme gehabt hÃ¤tten, ansonsten sei die Familienanamnese unauffÃ¤llig gewesen. In ihrer Heimat habe sie VeterinÃ¤rmedizin studiert und sei anschliessend in die Schweiz gekommen, wo sie als Pflegefachfrau tÃ¤tig gewesen sei, zuletzt als Endoskopieassistentin. Heute sei die Versicherte alleine, kÃ¶nne grÃ¶sstenteils ihren Haushalt alleine bewÃ¤ltigen, lebe jedoch zurÃ¼ckgezogen und pflege nur vereinzelte Kontakte, zwinge sich aber eine Tagesstruktur aufrecht zu erhalten. Subjektiv beklage die BeschwerdefÃ¼hrerin die psychischen Probleme, wie Hoffnungslosigkeit, dazu kÃ¤men die Kopfschmerzen und die Beschwerden in Nacken, Schulter und RÃ¼cken, ausstrahlend bis in die HÃ¤nde und in die FÃ¼sse. Zur Erhebung der objektiven Befunde erfolgten klinische und Labor-Untersuchungen durch Dr. med. D.___, Facharzt fÃ¼r Allgemeine Medizin FMH. Dr. D.___ stellte keine Anomalien anlÃ¤sslich der klinischen Untersuchung fest, hingegen lag die HÃ¤matologie und die Blutchemie leicht ausserhalb der Grenzwerte. Im rheumatologischen Teilgutachten kam Dr. med. E.___, Facharzt fÃ¼r Rheumatologie und Manuelle Medizin FMH, nach durchgefÃ¼hrter rheumatologischer Anamnese, Aufnahme der subjektiven Beschwerden und erhobenen RÃ¶ntgenbefunden zum Schluss, dass bei der Versicherten insgesamt eine diffuse Druckdolenz bestehe, weshalb von einer variierenden weichteilrheumatischen Schmerzsymptomatik auszugehen sei. Ferner seien radiologisch beginnende degenerative VerÃ¤nderungen in den Knien erkennbar. Die weiteren bildgebenden Untersuchungen hÃ¤tten keine Befunde mit klinischer Relevanz ergeben. Daraus lasse sich eine 100%ige ArbeitsunfÃ¤higkeit fÃ¼r kÃ¶rperlich schwere Arbeiten ableiten, hingegen sei eine 100%ige ArbeitsfÃ¤higkeit zumutbar in leichten bis mittelschweren TÃ¤tigkeiten. Im psychiatrischen Teilgutachten hielt Dr. med. F.___, FachÃ¤rztin fÃ¼r Psychiatrie und Psychotherapie FMH, nach durchgefÃ¼hrter psychiatrischer Anamnese und Erhebung der aktuellen Situation dafÃ¼r, dass anlÃ¤sslich des GesprÃ¤chs kein Leidensdruck und keine Anhaltspunkte fÃ¼r ZwÃ¤nge spÃ¼rbar geworden seien. Hingegen seien Ã¼ber Existenz- und ZukunftsÃ¤ngste und auch Panikattacken berichtet worden. Im GesprÃ¤ch sei eine gedrÃ¼ckte Stimmung und ein vermindertes SelbstwertgefÃ¼hl feststellbar, jedoch seien keine SchmerzstÃ¶rungen sichtbar geworden, und auch bezÃ¼glich Schlaf oder Appetit seien keine StÃ¶rungen erkennbar. Ein vermindertes Desinteresse sei angegeben worden, jedoch im Zusammenhang mit Deutsch lernen, sowie auch Suizidgedanken und ErmÃ¼dbarkeit. Insgesamt sei deshalb von einem depressiven Zustandsbild im mittelgradigen Bereich auszugehen (rezidivierende depressive StÃ¶rung, derzeit mittelgradiger AusprÃ¤gung [ICD-10 F33.1] mit zunehmend Ã¤ngstlicher Entwicklung und zeitweisen Panikattacken unter Duck). Im Vergleich zum Z.___-Gutachten mÃ¼sse heute festgestellt werden, dass die SchmerzverarbeitungsstÃ¶rung in den Hintergrund getreten sei, da keinerlei Leidensdruck habe festgestellt werden kÃ¶nnen. Diese Diagnose sei auch in der Klinik N.___ und im C.___ nicht mehr gestellt worden. Hingegen habe die Versicherte deutliche Ãngste gezeigt, weshalb im Vergleich zum Zeitpunkt der Z.___-Begutachtung eine Verschlechterung anzunehmen sei, was zu einer 50%igen ArbeitsunfÃ¤higkeit fÃ¼hre. Im Frageteil hielten die Gutachter zusammenfassen fest, dass aus internistischer und rheumatologischer Sicht keine EinschrÃ¤nkung der ArbeitsfÃ¤higkeit in einer leichten bis mittelschwer intermittierenden TÃ¤tigkeit bestehe. Aus psychiatrischer Sicht sei von einer 50%igen ArbeitsunfÃ¤higkeit auszugehen, was sich auf sÃ¤mtliche TÃ¤tigkeitsbereiche auswirke.</w:t>
      </w:r>
    </w:p>
    <w:p>
      <w:r>
        <w:t>3.2Â Â Â Â  Die Begutachtung in der A.___ beruht auf an verschiedenen Tagen durchgefÃ¼hrten Untersuchungen der BeschwerdefÃ¼hrerin und umfasst internistische, rheumatologische sowie psychiatrische AbklÃ¤rungen, die in einer internen Konsensbesprechung ausgewertet wurden. Damit darf ohne Weiteres davon ausgegangen werden, dass das Gutachten auf allseitigen Untersuchungen beruht, die geklagten Beschwerden berÃ¼cksichtigt und fÃ¼r die streitigen Belange - auch angesichts des Umfangs von insgesamt 44 Seiten - umfassend ist. Die medizinischen ZusammenhÃ¤nge und die medizinische Situation werden eingehend erÃ¶rtert und die Schlussfolgerungen sind begrÃ¼ndet. Das Gutachten des A.___ genÃ¼gt den fÃ¼r den Beweiswert von Arztberichten massgebenden Anforderungen in jeder Hinsicht. Zusammengefasst kann festgehalten werden, dass auf das Gutachten des A.___ abgestellt werden kann, welches sÃ¤mtliche praxisgemÃ¤ssen Anforderungen an eine beweiskrÃ¤ftige medizinische Beurteilungsgrundlage erfÃ¼llt (vgl. BGE 134 V 231 E. 5.1 S. 232).</w:t>
      </w:r>
    </w:p>
    <w:p>
      <w:r>
        <w:t>Â Â Â Â Â Â Â Â  Daran vermÃ¶gen die EinwÃ¤nde in der Beschwerde nichts zu Ã¤ndern, denn die Tatsache, dass im ersten Teil die Akten unvollstÃ¤ndig wieder gegeben wurden lÃ¤sst keine RÃ¼ckschlÃ¼sse auf die Untersuchungen und die Berichterstattung der einzelnen Gutachter zu. Im Gegenteil Ã¼berzeugen die AusfÃ¼hrungen der Einzelgutachter in ihrer Genauigkeit und basieren auf umfassenden Untersuchungen und GesprÃ¤che. Auch der Einwand, wonach es nicht nachvollziehbar sei, wie einerseits eine 100%ige ArbeitsunfÃ¤higkeit in einer schweren TÃ¤tigkeit und eine 100%ige ArbeitsfÃ¤higkeit in einer mittelschweren TÃ¤tigkeit attestiert werden kÃ¶nne, ist nicht stichhaltig. Dem Gutachten lÃ¤sst sich nÃ¤mlich entnehmen, dass aus rheumatologischer Sicht grundsÃ¤tzlich keine EinschrÃ¤nkung der ArbeitsfÃ¤higkeit gegeben wÃ¤re, da bei keiner Untersuchung ein relevanter Befund, welcher die Schmerzempfindung zu erklÃ¤ren vermÃ¶chte, gefunden worden sei. Wegen den subjektiv bestehenden Beschwerden lÃ¤sst sich eine 100%ige EinschrÃ¤nkung in einer schweren TÃ¤tigkeit jedoch rechtfertigen. VollstÃ¤ndigkeitshalber ist festzuhalten, dass die Gutachter eine 100%ige ArbeitsfÃ¤higkeit aus rheumatologischer Sicht nicht in einer mittelschweren TÃ¤tigkeit attestierten, sondern in einer leichten bis intermittierend mittelschweren TÃ¤tigkeit. Entgegen der Auffassung in der Beschwerde setzten sich die Gutachter sodann korrekt mit den Berichten der B.___-Klinik und des C.___ auseinander. So hielt die Psychiaterin richtig fest, dass die im Z.___-Gutachten noch diagnostizierte SchmerzverarbeitungsstÃ¶rung von den Ãrzten des C.___ nicht mehr diagnostiziert wurde. Sodann rÃ¤umte sie ebenfalls ein, dass jedoch seit dem Z.___-Gutachten eine Verschlechterung ausgewiesen sei. Bei der Attestierung der 100%ige ArbeitsunfÃ¤higkeit durch die Ãrzte des C.___ ist sodann zu berÃ¼cksichtigen, dass die bloss unterschiedliche Beurteilung der Auswirkungen eines im Wesentlichen unverÃ¤ndert gebliebenen Gesundheitszustandes auf die ArbeitsfÃ¤higkeit fÃ¼r sich allein genommen keinen Revisionsgrund im Sinne von Art. 17 Abs. 1 ATSG darstellt. ZusÃ¤tzlich ist ferner in Bezug auf Berichte der behandelnden Ãrzte der Tatsache Rechnung zu tragen, dass diese mitunter im Hinblick auf ihre auftragsrechtliche Vertrauensstellung in ZweifelsfÃ¤llen eher zu Gunsten ihrer Patientinnen und Patienten aussagen (BGE 125 V 353 E. 3b/cc). Schliesslich ist darauf hinzuweisen, dass der Bericht der B.___ Klinik bereits am 16. MÃ¤rz 2007 erstellt wurde und die A.___-Gutachter nachvollziehbar eine Verbesserung der Schmerzsymptomatik begrÃ¼ndeten.</w:t>
      </w:r>
    </w:p>
    <w:p>
      <w:r>
        <w:t>Â Â Â Â Â Â Â Â  Zusammenfassend ergibt sich, dass insgesamt keine relevante, sich auf den InvaliditÃ¤tsgrad auswirkende Verschlechterung des Gesundheitszustandes ausgewiesen ist. Mithin erfolgte die Abweisung des Gesuchs auf RentenerhÃ¶hung mit VerfÃ¼gung vom 12. Oktober 2010 zu Recht.</w:t>
      </w:r>
    </w:p>
    <w:p>
      <w:r>
        <w:t>3.Â Â Â Â Â Â  Da es um Bewilligung oder Verweigerung von Versicherungsleistungen geht, ist das Verfahren kostenpflichtig. Die Gerichtskosten sind nach dem Verfahrensaufwand und unabhÃ¤ngig vom Streitwert festzulegen (Art. 69 Abs. 1 bis IVG in der seit dem 1. Juli in Kraft stehenden Fassung) und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Corinne Platzer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