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IV.2010.01070 vom 31. Mai 2012</w:t>
      </w:r>
    </w:p>
    <w:p>
      <w:r>
        <w:t>ZH Sozialversicherungsgericht, 2012-05-31, DE</w:t>
      </w:r>
    </w:p>
    <w:p>
      <w:r>
        <w:rPr>
          <w:b/>
        </w:rPr>
        <w:t xml:space="preserve">Quelle: </w:t>
      </w:r>
      <w:r>
        <w:t>https://mcp.opencaselaw.ch/entscheid/zh_sozialversicherungsgericht_IV.2010.01070</w:t>
      </w:r>
    </w:p>
    <w:p>
      <w:r>
        <w:t>FR: ZH_SOZIALVERSICHERUNGSGERICHT IV.2010.01070 du 31 mai 2012</w:t>
      </w:r>
    </w:p>
    <w:p>
      <w:r>
        <w:t>IT: ZH_SOZIALVERSICHERUNGSGERICHT IV.2010.01070 del 31 maggio 2012</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1.3Â Â Â Â  Eine fachÃ¤rztlich (psychiatrisch) diagnostizierte anhaltende somatoforme SchmerzstÃ¶rung begrÃ¼ndet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 (BGE 130 V 352). Diese im Bereich der somatoformen SchmerzstÃ¶rungen entwickelten GrundsÃ¤tze werden rechtsprechungsgemÃ¤ss bei der WÃ¼rdigung des invalidisierenden Charakters von Fibromyalgien (BGE 132 V 65 E. 4 S. 70), dissoziativen SensibilitÃ¤ts- und EmpfindungsstÃ¶rungen (SVR 2007 IV Nr. 45 S. 150, I 9/07 E. 4 am Ende), Chronic Fatigue Syndrome (CFS; chronisches MÃ¼digkeitssyndrom) und Neurasthenie (Urteile 9C_662/2009 vom 17. August 2010 E. 2.3; 9C_98/2010 vom 28. April 2010 E. 2.2.2 und I 70/07 vom 14. April 2008 E. 5), bei dissoziativen BewegungsstÃ¶rungen (Urteil 9C_903/2007 vom 30. April 2008 E. 3.4), bei einer HWS-Verletzung (Schleudertrauma) ohne organisch nachweisbare FunktionsfÃ¤lle (BGE 136 V 279) sowie bei nicht organischer Hypersomnie (BGE 137 V 64 E. 4.1 und 4.2 mit Hinweisen) analog angewendet.</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2.Â Â Â Â Â Â  GestÃ¼tzt auf das Gutachten von Dr. Y.___ (Urk. 8/19) stellte die Beschwerdegegnerin fest, der BeschwerdefÃ¼hrer sei zu 100 % arbeitsfÃ¤hig (Urk. 2 S. 2).</w:t>
      </w:r>
    </w:p>
    <w:p>
      <w:r>
        <w:t>Â Â Â Â Â Â Â Â  Dem hÃ¤lt der BeschwerdefÃ¼hrer entgegen, es kÃ¶nne auf das Gutachten von Dr. Y.___ nicht abgestellt werden, da die Exploration nur 20 Minuten gedauert, der Gutachter keine Fragen gestellt habe und er bei der Testreihe sich selbst Ã¼berlassen gewesen sei (Urk. 1 S. 4). Es sei vielmehr aufgrund des Berichts von Dr. Z.___ vom 17. Februar 2010 (Urk 8/36) von einer 80%igen ArbeitsunfÃ¤higkeit auszugehen (Urk. 1 S. 7) oder ein weiteres psychiatrisches Gutachten beizuziehen (Urk. 1 S. 8).</w:t>
      </w:r>
    </w:p>
    <w:p>
      <w:r>
        <w:rPr>
          <w:b/>
        </w:rPr>
        <w:t>E. 3</w:t>
      </w:r>
    </w:p>
    <w:p>
      <w:r>
        <w:t>3.1Â Â Â Â  Im von der IV-Stelle eingeholten Arztbericht vom 26. Oktober 2008 (Urk. 8/5) stellte Dr. Z.___, bei dem sich der Versicherte seit dem 7. Dezember 2007 in Behandlung befindet, die Diagnose einer posttraumatischen BelastungsstÃ¶rung (ICD-10 F43.1), aufgrund welcher seit dem Beginn der Behandlung eine 80%ige ArbeitsunfÃ¤higkeit in der bisherigen BerufstÃ¤tigkeit bestehe. In einer behinderungsangepassten TÃ¤tigkeit attestierte Dr. Z.___ dem Versicherten bei einem optimalen Therapieverlauf und einer Umschulung eine ArbeitsfÃ¤higkeit von 20 bis 42 Stunden pro Woche (Urk. 8/5 S. 6 Ziff. 5.2 und S. 7).</w:t>
      </w:r>
    </w:p>
    <w:p>
      <w:r>
        <w:t>Â Â Â Â Â Â Â Â  Der BeschwerdefÃ¼hrer sei in einer vielkÃ¶pfigen adligen Kurdenfamilie im A.___ aufgewachsen. Die Familie sei verfolgt worden und deshalb stÃ¤ndig auf der Flucht gewesen, weshalb der Versicherte verschiedene Massaker erlebt habe und schliesslich in die Schweiz geflÃ¼chtet sei, wo er als FlÃ¼chtling anerkannt worden und heute eingebÃ¼rgert sei. Der Versicherte habe ein Medizinstudium angefangen, in der Folge jedoch nicht abgeschlossen, da er im dritten Jahr die PrÃ¼fungen zweimal nicht bestanden habe. Nebenbei arbeite er als Operationsassistent und Sitznachtwache, wobei er vor allem bei letzterer TÃ¤tigkeit massive Konzentrations- und Aufmerksamkeitsprobleme habe, weshalb davon auszugehen sei, dass er schon lÃ¤nger deutlich vermindert arbeitsfÃ¤hig sei. GemÃ¤ss eigenen Angaben habe der Versicherte massive Ein- und DurchschlafstÃ¶rungen und AlbtrÃ¤ume, schwitze, mÃ¼sse nachts immer wieder aufstehen und leide an innerer Unruhe bei der Sitznachtwache, an Nikotinabusus und Kraftlosigkeit. Als objektive Befunde gab Dr. Z.___ massive Nackenverspannungen, ein fixiertes Denken an das Unrecht, das dem Versicherten im A.___ und in der Schweiz geschehen sei - wobei alles von Scham und Schuld Ã¼berdeckt sei -, einen schlechten Antrieb und eine fehlende Tagesstruktur, ausser etwas Sport oder allfÃ¤llige EinsÃ¤tze im Spital. Im Rahmen der Einzelpsychotherapie nehme der Versicherte Psychopharmaka (Trittico und Wellbutrin) ein. Der einzige in der Zwischenzeit erzielte Erfolg sei, dass der Versicherte anfange, Ã¼ber seine belastenden Erlebnisse zu berichten. Die Prognose sei deshalb unsicher (Urk. 8/5 S. 7).</w:t>
      </w:r>
    </w:p>
    <w:p>
      <w:r>
        <w:t>Â Â Â Â Â Â Â Â  In seinem Verlaufsbericht vom 29. Oktober 2009 (Urk. 8/19 S. 20) hielt Dr. Z.___ fest, dass der Patient pÃ¼nktlich zu den abgemachten Terminen erscheine. Dabei erzÃ¤hle er hÃ¤ufiger von seinen Erlebnissen im A.___ und zeige immer mehr auch eine paranoide Symptomatik. Weiter berichte er immer wieder von DissoziationszustÃ¤nden bei der Arbeit als Operationsassistent und Sitznachtwache, aufgrund derer er die Arbeit verlassen mÃ¼sse. Aus diesem Grund habe ihm Dr. Z.___ phasenweise sicherheitshalber das Arbeiten verbieten mÃ¼ssen. Eine psychopharmakologische Einstellung sei kaum mÃ¶glich, da der Versicherte meist nach kurzer Zeit mit massiveren Nebenwirkungen vor allem von Seiten der Haut und des Magens reagiere und mehr leide als ohne Medikamente; einzig wenig Trittico zur Nacht nehme er einigermassen regelmÃ¤ssig. Nachdem er, der Arzt, ein Jahr zuvor noch guter Hoffnung betreffend einer Rehabilitation gewesen sei, erachte er nun eine 100%ige Berentung als unumgÃ¤nglich.</w:t>
      </w:r>
    </w:p>
    <w:p>
      <w:r>
        <w:t>3.2Â Â Â Â  Im Rahmen der von der IV-Stelle am 19. Februar 2009 angeordneten Begutachtung (Urk. 8/14) wurde der Versicherte am 22. September 2009 durch Dr. Y.___ in psychiatrischer Hinsicht untersucht. In seinem Gutachten vom 5. Januar 2010 stellte Dr. Y.___ die Diagnose einer Neurasthenie (ICD-10 F48.0), welche seit dem Beginn der Behandlung durch Dr. Z.___ im Dezember 2007 dokumentiert sei, bei einem Verdacht auf eine posttraumatische BelastungsstÃ¶rung (ICD-10 F43.1) (Urk. 8/19 S. 10). Aufgrund der Anamnese und der subjektiven Beschwerdeschilderung (wie beispielsweise SchlafstÃ¶rungen, AlbtrÃ¤ume, Ã¤ngstlich-depressive Verstimmung, usw.) sei der Verdacht auf eine posttraumatische BelastungsstÃ¶rung zwar knapp nachvollziehbar, die Diagnose kÃ¶nne jedoch aus versicherungsmedizinischer Sicht aufgrund der unzureichenden objektiven Befunde nicht mit Ã¼berwiegender Wahrscheinlichkeit attestiert werden. Die in diesem Zusammenhang beschriebenen Symptome und Defizite liessen sich somit ausreichend durch eine Neurasthenie erklÃ¤ren, welche mÃ¶glicherweise Folge einer frÃ¼heren posttraumatischen BelastungsstÃ¶rung sei (Urk. 8/19 S. 13). Auch die Kriterien der ICD-10 fÃ¼r eine depressive Episode seien nicht erfÃ¼llt. Der Schweregrad erreiche nicht das notwendige Ausmass und es bestÃ¼nden keine der genannten Symptome in ausreichender Schwere oder LÃ¤nge, um eine lang dauernde depressive Episode zumindest leichten Grades diagnostizieren zu kÃ¶nnen. Die leichte depressive Verstimmung erklÃ¤re sich vollstÃ¤ndig als Teil einer Neurasthenie und begrÃ¼nde alleine nicht ausreichend eine depressive Episode gemÃ¤ss ICD-10 (Urk. 8/19 S. 14-15).</w:t>
      </w:r>
    </w:p>
    <w:p>
      <w:r>
        <w:t>Â Â Â Â Â Â Â Â  Die beim Versicherten vorhandene Neurasthenie begrÃ¼nde keine relevante lÃ¤ngerfristige ArbeitsunfÃ¤higkeit. Aufgrund der Akten, der subjektiven Angaben des BeschwerdefÃ¼hrers und der objektiven Untersuchungsergebnisse seien aus psychiatrisch-psychotherapeutischer Sicht keine besonderen Hinweise vorhanden, die schwere Defizite aufgrund eines Gesundheitsschadens und/oder eine Unzumutbarkeit zu deren Ãberwindung begrÃ¼nden kÃ¶nnten (beispielsweise durch fehlende krankheitsbedingte Ressourcen und/oder durch eine fehlende BelastungsstÃ¶rung werde weder beschrieben noch diskutiert und sei deshalb nicht nachvollziehbar. GemÃ¤ss Auffassung von Dr. Z.___ kÃ¶nne der Versicherte in der bisherigen TÃ¤tigkeit 8 Stunden pro Woche arbeiten, was einer ArbeitsunfÃ¤higkeit von 81 % entspreche, und in einer leidensangepassten TÃ¤tigkeit bestehe eine ArbeitsunfÃ¤higkeit von 0 % bis 52 % (jeweils bei 42 ÂSollstundenÂ pro Woche). Dabei seien die objektiven psychopathologischen Befunde spÃ¤rlich, weshalb unklar bleibe, worin die Defizite objektiv bestÃ¼nden und wie die als notwendig erachtete Anpassung gestaltet sein sollte. Was den Verlaufsbericht von Dr. Z.___ vom 29. Oktober 2009 (Urk. 8/19 S. 20) angehe, sei zu berÃ¼cksichtigen, dass darin keine objektiven psychopathologischen Befunde erwÃ¤hnt seien. Der Bericht stÃ¼tze sich vollstÃ¤ndig auf die subjektiven Angaben des Versicherten und die Beurteilung der ArbeitsunfÃ¤higkeit sei nicht nachvollziehbar.</w:t>
      </w:r>
    </w:p>
    <w:p>
      <w:r>
        <w:t>3.3Â Â Â Â  In der im Rahmen des Einwandes gegen den Vorbescheid (Urk. 8/38) eingereichten Stellungnahme zum Gutachten von Dr. Y.___ attestierte Dr. med. Z.___ dem Versicherten weiterhin hÃ¶chstens eine 20%ige ArbeitsfÃ¤higkeit als Operationsgehilfe und eine 100%ige ArbeitsunfÃ¤higkeit fÃ¼r andere TÃ¤tigkeiten. Der Versicherte sei zwanghaft fixiert, dass es einmal besser gehen werde und er dann im Ausland sein Medizinstudium abschliessen kÃ¶nne. Es handle sich dabei um eine Abwehr, um die offensichtlich scheusslichen Erinnerungen an Folter und Flucht zu verdrÃ¤ngen, in deren Zusammenhang der BeschwerdefÃ¼hrer immer wieder auch Gedanken Ã¤ussere, er werde vom B.___ Geheimdienst verfolgt. Als er dem Versicherten wieder erklÃ¤rt habe, dass er versuchen mÃ¼sse, intensiver in eine tagesklinische oder stationÃ¤re Therapie einzusteigen, um beobachtbare Befunde zu sammeln, die zu einer Berentung fÃ¼hren kÃ¶nnten, sei letzterer sehr erregt gewesen, habe begonnen zu zittern, sichtbar zu schwitzen und erneut von seinen Foltererlebnissen zu berichten. Sodann habe er mit Bestimmtheit erklÃ¤rt, dass er sich umbringen werde, wenn er zu einer institutionalisierten Therapie gezwungen wÃ¼rde. Dabei habe es sich mit Bestimmtheit um einen klassischen Flash im Rahmen einer posttraumatischen BelastungsstÃ¶rung gehandelt, indem der Versicherte unbewusst Angst gehabt habe, in einer Institution gefoltert zu werden (Urk. 8/36).</w:t>
      </w:r>
    </w:p>
    <w:p>
      <w:r>
        <w:rPr>
          <w:b/>
        </w:rPr>
        <w:t>E. 4</w:t>
      </w:r>
    </w:p>
    <w:p>
      <w:r>
        <w:t>4.1Â Â Â Â  In genereller Hinsicht erachtet der BeschwerdefÃ¼hrer das Gutachten von Dr. Y.___ als nicht verwertbar, da die Exploration hÃ¶chstens 20 Minuten gedauert und der Gutachter ihn gedrÃ¤ngt habe, mÃ¶glichst rasch seine Lebensgeschichte zu erzÃ¤hlen. Ausserdem habe Dr. Y.___ keine Fragen gestellt und sei bei der Testreihe nicht anwesend gewesen (Urk. 1 S. 4 am Anfang). In seiner Stellungnahme vom 14. April 2010 (Urk. 8/43) hielt Dr. Y.___ dagegen fest, die Exploration habe etwa 95 Minuten gedauert. Der Versicherte kÃ¶nne von ihm nicht gedrÃ¤ngt worden sein, da er jeweils 3 Stunden Untersuchungszeit plane, um neben der Verhaltensbeobachtung und den testpsychologischen Untersuchungen (ca. 75 Minuten) ausreichend Zeit fÃ¼r die Exploration zu haben. Die im Gutachten genannten Angaben seien somit durch das spontane Berichten des Versicherten und behutsames Nachfragen zur Kenntnis gebracht worden.</w:t>
      </w:r>
    </w:p>
    <w:p>
      <w:r>
        <w:t>Â Â Â Â Â Â Â Â  UnabhÃ¤ngig davon, ob sie zutrifft, vermag die Kritik des BeschwerdefÃ¼hrers an der Dauer der psychiatrischen Untersuchung das Gutachten sowie dessen Schlussfolgerungen nicht in Zweifel zu ziehen. Denn es kommt gemÃ¤ss der Rechtsprechung des Bundesgerichts fÃ¼r den Aussagegehalt eines medizinischen Gutachtens grundsÃ¤tzlich nicht auf die Dauer der Untersuchung an. Massgebend ist in erster Linie, ob die Expertise inhaltlich vollstÃ¤ndig und im Ergebnis schlÃ¼ssig ist. FÃ¼r eine psychiatrische Untersuchung muss der zu betreibende zeitliche Aufwand der Fragestellung und der zu beurteilenden Psychopathologie angemessen sein (Urteile des Bundesgerichts 9C_676/2009 vom 17. Dezember 2009 E. 3 und 9C_55/2009 vom 1. April 2009 E. 3.3). Vorliegend berÃ¼cksichtigte Dr. Y.___ anlÃ¤sslich seiner psychiatrischen Beurteilung die Aktenlage (Urk. 8/19 S. 2) und fÃ¼hrte eine ausfÃ¼hrliche Untersuchung durch, in welcher er die Angaben des Versicherten, die objektiven Befunde sowie die Testergebnisse berÃ¼cksichtigte (Urk. 8/19). Damit darf ohne Weiteres davon ausgegangen werden, dass das Gutachten auf allseitigen Untersuchungen beruht, die geklagten Beschwerden berÃ¼cksichtigt und fÃ¼r die streitigen Belange - auch angesichts des Umfangs von 30 Seiten - umfassend ist. Die medizinischen ZusammenhÃ¤nge und die medizinische Situation werden eingehend erÃ¶rtert und die Schlussfolgerungen sind begrÃ¼ndet.</w:t>
      </w:r>
    </w:p>
    <w:p>
      <w:r>
        <w:t>4.2Â Â Â Â  Zum weiteren Einwand des BeschwerdefÃ¼hrers, das Gutachten sei mangelhaft, weil Dr. Y.___ das Vorliegen einer posttraumatischen BelastungsstÃ¶rung infolge der vor der Einreise in die Schweiz erlebten Verfolgungen und Massaker ohne einleuchtende BegrÃ¼ndung verneint habe (Urk. 1 S. 7-8), ist zu beachten, dass sich der Gutachter im Vergleich zu Dr. Z.___ viel eingehender mit den subjektiven Angaben und den objektiven Beschwerden des BeschwerdefÃ¼hrers auseinandersetzte und eingehend begrÃ¼ndete, warum keine posttraumatische BelastungsstÃ¶rung, sondern eine Neurasthenie vorliege.</w:t>
      </w:r>
    </w:p>
    <w:p>
      <w:r>
        <w:t>Â Â Â Â Â Â Â Â  In diesem Zusammenhang ist insbesondere zu berÃ¼cksichtigen, dass die massiven Konzentrations- und Aufmerksamkeitsprobleme, welche beim Versicherten nach Ansicht von Dr. Z.___ im Bereich der TÃ¤tigkeit als Operationsassistent und Sitznachtwache bestÃ¼nden, weder von Dr. C.___, Facharzt fÃ¼r OrthopÃ¤dische Chirurgie, noch vom Spital D.___ (Urk. 8/11 S. 6) bestÃ¤tigt werden konnten. Dr. C.___ stellte in seinem Schreiben an die IV-Stelle, datiert vom 11. November 2008 (Urk. 8/10), fest, dass der Versicherte in seiner TÃ¤tigkeit als Assistent im Operationssaal im Spital unter keinen EinschrÃ¤nkungen leide. In seinem spÃ¤teren Schreiben an die Stadt ZÃ¼rich, datiert vom 4. MÃ¤rz 2010, hielt Dr. C.___ fest, dass er den Versicherten seit mehr als 10 Jahren kenne. Der BeschwerdefÃ¼hrer habe als cand. med. begonnen, als dritte Hand bei Protheseneingriffen zu assistieren. Diese TÃ¤tigkeit beinhalte Assistenz bei operativen Eingriffen, die jeweils eine bis zwei Stunden dauerten. Die Zahl der Eingriffe, bei welchen der Versicherte assistiert habe, variiere je nach Arbeitstag zwischen einem bis vier solcher Operationen, entsprechend seinem jeweiligen Operationsprogramm. Diese TÃ¤tigkeit der Operationsassistenz als zweite Hand neben einem weiteren ausgebildeten OrthopÃ¤den bedinge eine gewisse Aufmerksamkeit. Obwohl der Versicherte in den letzten drei Jahren etwa zweimal einen Operationstermin verpasst habe, sei wÃ¤hrend den Operationen kein Mangel an Konzentration aufgefallen (Urk. 8/39). In seinem Bericht an die IV-Stelle, datiert vom 18. Dezember 2008, hielt das Spital D.___ fest, dass bezÃ¼glich des Versicherten weder eine ArbeitsunfÃ¤higkeit noch ein Gesundheitsschaden gemeldet worden sei (Urk. 8/11 S. 6 Ziff. 3).</w:t>
      </w:r>
    </w:p>
    <w:p>
      <w:r>
        <w:t>Â Â Â Â Â Â Â Â  Was den Einwand von Dr. Z.___ angeht, wonach die Differenzialdiagnose einer posttraumatischen BelastungsstÃ¶rung bei der Diagnose einer Neurasthenie nicht nachvollziehbar sei, ist zu beachten, dass Dr. Y.___ die posttraumatische BelastungsstÃ¶rung nicht im Rahmen einer Differenzialdiagnose erwÃ¤hnte, sondern die Neurasthenie als Folge einer mÃ¶glicherweise zu einem frÃ¼heren Zeitpunkt vorhandenen posttraumatischen BelastungsstÃ¶rung erachtete (Urk. 8/19 S. 13 am Ende).</w:t>
      </w:r>
    </w:p>
    <w:p>
      <w:r>
        <w:t>Â Â Â Â Â Â Â Â  Zudem tritt eine posttraumatische BelastungsstÃ¶rung in der Regel innert etwa sechs Monaten nach einem traumatisierenden Ereignis von aussergewÃ¶hnlicher Schwere, wie zum Beispiel einer Vergewaltigung oder einer mehrmonatigen Lagerhaft, auf (Urteil des Bundesgerichts I 203/06 vom 28. Dezember 2006 E. 4.3-4). Zwar kann auch bei einem grÃ¶sseren zeitlichen Abstand zwischen dem traumatisierenden Ereignis und dem Auftreten der Beschwerden eine posttraumatische BelastungsstÃ¶rung diagnostiziert werden, wenn die klinischen Merkmale typisch sind und keine andere Diagnose (wie Angst- oder ZwangsstÃ¶rung oder depressive Episode) gestellt werden kann (Urteil des Bundesgerichts I 715/05 vom 27. Januar 2006 E. 6.2). Solche FÃ¤lle kommen allerdings selten vor (Urteil des Bundesgerichts I 750/06 vom 22. August 2007 E. 3.2.1).</w:t>
      </w:r>
    </w:p>
    <w:p>
      <w:r>
        <w:t>Â Â Â Â Â Â Â Â  Die vom Versicherten erwÃ¤hnten Ereignisse, welche sich vor der 1990 erfolgten Einreise in die Schweiz und somit spÃ¤testens Ende der 80er Jahre abspielten, lagen im Dezember 2007, dem ersten Zeitpunkt, in welchem Dr. Z.___ die Diagnose einer posttraumatischen BelastungsstÃ¶rung stellte, bereits mindestens 17 Jahre zurÃ¼ck. Zwar berichtet der Versicherte darÃ¼ber, dass bereits frÃ¼her Symptome aufgetreten seien, wobei diese erst in einem spÃ¤ten Zeitpunkt - ab dem Jahr 2002 - eine gewisse IntensitÃ¤t erreicht hÃ¤tten (Urk. 8/19 S. 11). Die bei einer posttraumatischen BelastungsstÃ¶rung typische Latenzzeit von 6 Monaten war indes auch in diesem Zeitpunkt um ein Mehrfaches Ã¼berschritten. GestÃ¼tzt auf die eingehend und einleuchtend begrÃ¼ndete Feststellung von Dr. Y.___, dass die objektiven Befunde fÃ¼r die Annahme einer posttraumatischen BelastungsstÃ¶rung nicht ausreichen, ist somit mit Ã¼berwiegender Wahrscheinlichkeit davon auszugehen, dass im Zeitpunkt der Begutachtung keine posttraumatische BelastungsstÃ¶rung vorlag.</w:t>
      </w:r>
    </w:p>
    <w:p>
      <w:r>
        <w:t>4.3Â Â Â Â  Im Ergebnis sprechen somit keinerlei Anhaltspunkte dafÃ¼r, dass die Ansicht von Dr. Y.___ in Zweifel gezogen werden mÃ¼sste. Der Gutachter setzte sich eingehend mit den Gesundheitsbeschwerden des BeschwerdefÃ¼hrers auseinander und gelangte - in auch fÃ¼r einen Laien gut nachvollziehbarer Weise - zum Schluss, dass er in seiner ArbeitsfÃ¤higkeit nicht eingeschrÃ¤nkt sei. Die vom BeschwerdefÃ¼hrer am Gutachten von Dr. Y.___ geÃ¼bte Kritik und die vom BeschwerdefÃ¼hrer eingereichten Berichte von Dr. Z.___ vermÃ¶gen die Ergebnisse der Begutachtung nicht zu entkrÃ¤ften. Ausserdem muss mit dem Bundesgericht bezÃ¼glich Hausarztberichten und Berichten von behandelnden SpezialÃ¤rzten stets der Erfahrungstatsache Rechnung getragen werden, dass diese mitunter im Hinblick auf ihre auftragsrechtliche Vertrauensstellung in ZweifelsfÃ¤llen eher zu Gunsten ihrer Patienten aussagen (BGE 125 V 351 E. 3 b/cc; Urteil des Bundesgerichts 8C_234/2007 vom 14. November 2007 E. 3.2).</w:t>
      </w:r>
    </w:p>
    <w:p>
      <w:r>
        <w:t>4.4Â Â Â Â Â  Das Gutachten von Dr. Y.___ erweist sich somit als Ã¼berzeugend und genÃ¼gt in jeder Hinsicht den fÃ¼r ein derartiges Beweismittel geltenden Anforderungen. Nicht nur auf das Gutachtensergebnis als solches, sondern insbesondere auch auf die Zumutbarkeitsbeurteilung (Urk. 8/19 S. 15-16) kann daher abgestellt werden. Die VerfÃ¼gung vom 6. Oktober 2010 erweist sich somit als richtig, weshalb die Beschwerde abzuweisen ist.</w:t>
      </w:r>
    </w:p>
    <w:p>
      <w:r>
        <w:t>5.Â Â Â Â Â Â  GemÃ¤ss Art. 69 Abs. 1 bis IVG ist das Beschwerdeverfahren um die Bewilligung oder die Verweigerung von InvaliditÃ¤tsleistungen vor dem kantonalen Versicherungsgericht kostenpflichtig. Die Kosten werden nach dem Verfahrensaufwand und unabhÃ¤ngig vom Streitwert im Rahmen von Fr. 200.-- bisÂ Â  Fr. 1'000.-- festgelegt. Die Kosten fÃ¼r das vorliegende Verfahren sind ermessensweise auf Fr. 700.-- festzulegen und dem BeschwerdefÃ¼hrer als unterliegender Partei aufzuerlegen. Zufolge GewÃ¤hrung der unentgeltlichen ProzessfÃ¼hrung (Urk. 12) werden diese einstweilen auf die Gerichtskasse genommen.</w:t>
      </w:r>
    </w:p>
    <w:p>
      <w:r>
        <w:t>Das Gericht erkennt:</w:t>
      </w:r>
    </w:p>
    <w:p>
      <w:r>
        <w:t>1.Â Â Â Â Â Â Â Â  Die Beschwerde wird abgewiesen.</w:t>
      </w:r>
    </w:p>
    <w:p>
      <w:r>
        <w:t>2.Â Â Â Â Â Â Â Â  Die Gerichtskosten von Fr. 700.-- werden dem BeschwerdefÃ¼hrer auferlegt, zufolge GewÃ¤hrung der unentgeltlichen ProzessfÃ¼hrung jedoch einstweilen auf die Gerichtskasse genommen. Der BeschwerdefÃ¼hrer wird auf Â§ 16 Abs. 4 GSVGer hingewiesen.</w:t>
      </w:r>
    </w:p>
    <w:p>
      <w:r>
        <w:t>3.Â Â Â Â Â Â Â Â  Zustellung gegen Empfangsschein an:</w:t>
      </w:r>
    </w:p>
    <w:p>
      <w:r>
        <w:t>- Stadt ZÃ¼rich, Soziale Dienste, Rechtsdienst SOD</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