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IV.2010.01039 vom 18. Februar 2011</w:t>
      </w:r>
    </w:p>
    <w:p>
      <w:r>
        <w:t>ZH Sozialversicherungsgericht, 2011-02-18, DE</w:t>
      </w:r>
    </w:p>
    <w:p>
      <w:r>
        <w:rPr>
          <w:b/>
        </w:rPr>
        <w:t xml:space="preserve">Quelle: </w:t>
      </w:r>
      <w:r>
        <w:t>https://mcp.opencaselaw.ch/entscheid/zh_sozialversicherungsgericht_IV.2010.01039</w:t>
      </w:r>
    </w:p>
    <w:p>
      <w:r>
        <w:t>FR: ZH_SOZIALVERSICHERUNGSGERICHT IV.2010.01039 du 18 février 2011</w:t>
      </w:r>
    </w:p>
    <w:p>
      <w:r>
        <w:t>IT: ZH_SOZIALVERSICHERUNGSGERICHT IV.2010.01039 del 18 febbraio 2011</w:t>
      </w:r>
    </w:p>
    <w:p>
      <w:pPr>
        <w:pStyle w:val="Heading2"/>
      </w:pPr>
      <w:r>
        <w:t>Erwägungen</w:t>
      </w:r>
    </w:p>
    <w:p>
      <w:r>
        <w:rPr>
          <w:b/>
        </w:rPr>
        <w:t>E. 1</w:t>
      </w:r>
    </w:p>
    <w:p>
      <w:r>
        <w:t>1.1Â Â Â Â  Im Rahmen der Beurteilung des strittigen Rentenanspruchs ist vorliegend zu prÃ¼fen, inwieweit der BeschwerdefÃ¼hrer in der Zeit bis zum Erlass der angefochtenen VerfÃ¼gung vom 31. Juli 2008 (Urk. 2/2) in invalidenversicherungsrechtlich bedeutsamer Weise in seiner ArbeitsfÃ¤higkeit eingeschrÃ¤nkt war. Eine allfÃ¤llige seither eingetretene Verschlechterung (Urk. 9/1-2) bildet nicht Gegenstand dieses Verfahrens (zur zeitlichen Grenze der ÃberprÃ¼fungsbefugnis vgl. BGE 130 V 445 Erw. 1.2 mit Hinweisen).</w:t>
      </w:r>
    </w:p>
    <w:p>
      <w:r>
        <w:t>1.2.Â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(seit 1. Januar 2008: Art. 7 Abs. 1 ATSG; entspricht dem bis 31. Dezember 2007 in Kraft gestandenen Art. 7 ATSG). GemÃ¤ss dem im Rahmen der 5. IV-Revision neu eingefÃ¼gten, im Wesentlichen dem bisherigen Recht entsprechenden (vgl. Kieser, ATSG-Kommentar, 2. Aufl., ZÃ¼rich 2009, Rz. 6 zu Art. 7; BGE 135 V 215 Erw. 7.3) und seit 1. Januar 2008 in Kraft stehenden Art. 7 Abs. 2 ATSG sind fÃ¼r die Beurteilung des Vorliegens einer ErwerbsunfÃ¤higkeit ausschliesslich die Folgen der gesundheitlichen BeeintrÃ¤chtigung zu berÃ¼cksichtigen. Eine ErwerbsunfÃ¤higkeit liegt zudem nur vor, wenn sie aus objektiver Sicht nicht Ã¼berwindbar ist.</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2.Â Â Â Â Â Â  Hinsichtlich der Auswirkungen der gesundheitlichen BeeintrÃ¤chtigungen auf die LeistungsfÃ¤higkeit gingen die IV-Stelle (Urk. 2/2, Urk. 2/8, Urk. 6) und der BeschwerdefÃ¼hrer (Urk. 2/1 S. 2, Urk. 8 S. 2) - gestÃ¼tzt auf das Gutachten der MEDAS vom 10. Januar 2008 (Urk. 2/9/53) - Ã¼bereinstimmend von einer 30%igen EinschrÃ¤nkung der ArbeitsfÃ¤higkeit in einer leidenangepassten TÃ¤tigkeit aus.</w:t>
      </w:r>
    </w:p>
    <w:p>
      <w:r>
        <w:rPr>
          <w:b/>
        </w:rPr>
        <w:t>E. 3</w:t>
      </w:r>
    </w:p>
    <w:p>
      <w:r>
        <w:t>3.1Â Â Â Â  Dr. med. Y.___, Facharzt FMH fÃ¼r Psychiatrie und Psychotherapie, stellte am 31. Mai 2006 folgende Diagnosen (Urk. 2/9/13 S. 1):</w:t>
      </w:r>
    </w:p>
    <w:p>
      <w:r>
        <w:t>- Agoraphobie mit PanikstÃ¶rung, ICD-10 F40.01</w:t>
      </w:r>
    </w:p>
    <w:p>
      <w:r>
        <w:t>- Mittel- bis schwergradige depressive StÃ¶rung, ICD-10 F32.1, F32.2, auf dem Boden einer</w:t>
      </w:r>
    </w:p>
    <w:p>
      <w:r>
        <w:t>- anankastischen PersÃ¶nlichkeit</w:t>
      </w:r>
    </w:p>
    <w:p>
      <w:r>
        <w:t>- Chronifiziertes Schmerzsyndrom bei bekannten WirbelsÃ¤ulenverÃ¤nderungen</w:t>
      </w:r>
    </w:p>
    <w:p>
      <w:r>
        <w:t>- Status nach ArbeitsunfÃ¤llen 2000 und 2002</w:t>
      </w:r>
    </w:p>
    <w:p>
      <w:r>
        <w:t>Â Â Â Â Â Â Â Â  Der - depressiv, Ã¤ngstlich und innerlich verspannt wirkende - BeschwerdefÃ¼hrer werde medikamentÃ¶s (Saroten R, Buspar) und - im Rahmen von alle zwei bis drei Wochen durchgefÃ¼hrten entsprechenden Sitzungen - psychotherapeutisch behandelt. Das psychische Leiden habe sich chronifiziert und einen invalidisierenden Verlauf genommen. Aufgrund seiner Ãngste sei der Patient ausserstande, in einen Laden zu gehen. Das Lenken eines Autos sei ihm - kurzstreckig und in Begleitung seiner Ehefrau - noch erlaubt (Urk. 2/9/13 S. 2).</w:t>
      </w:r>
    </w:p>
    <w:p>
      <w:r>
        <w:t>3.2Â Â Â Â  Dr. med. Z.___, Facharzt FMH fÃ¼r Allgemeine Medizin, stellte in seinem Bericht vom 28. Juni 2006 nachstehende Diagnosen mit Auswirkung auf die ArbeitsfÃ¤higkeit (Urk. 2/9/16 S. 3):</w:t>
      </w:r>
    </w:p>
    <w:p>
      <w:r>
        <w:t>- Chronisches Schmerzsyndrom folgender Ãtiologien:</w:t>
      </w:r>
    </w:p>
    <w:p>
      <w:r>
        <w:t>- Posttraumatische chronische Zerviko-Zephalea mit Ãbergang in eine MigrÃ¤ne</w:t>
      </w:r>
    </w:p>
    <w:p>
      <w:r>
        <w:t>- Rezidivierendes bis chronisches lumbospondylogenes Syndrom</w:t>
      </w:r>
    </w:p>
    <w:p>
      <w:r>
        <w:t>- Status nach medialer Diskushernie L4/5 im Jahr 2002</w:t>
      </w:r>
    </w:p>
    <w:p>
      <w:r>
        <w:t>- Status nach Radiusfraktur rechts und Beckenkontusion im Jahr 2000</w:t>
      </w:r>
    </w:p>
    <w:p>
      <w:r>
        <w:t>- Mittel- bis schwergradige depressive StÃ¶rung</w:t>
      </w:r>
    </w:p>
    <w:p>
      <w:r>
        <w:t>- Agoraphobie mit PanikstÃ¶rung</w:t>
      </w:r>
    </w:p>
    <w:p>
      <w:r>
        <w:t>Â Â Â Â Â Â Â Â  Ãberdies bestehe eine - die ArbeitsfÃ¤higkeit nicht beeintrÃ¤chtigende - milde arterielle Hypertonie. Seit Oktober 2005 sei der BeschwerdefÃ¼hrer zu 100 % arbeitsunfÃ¤hig (Urk. 2/9/16 S. 3). Es sei ihm keine TÃ¤tigkeit mehr zumutbar (Urk. 2/9/16 S. 5).</w:t>
      </w:r>
    </w:p>
    <w:p>
      <w:r>
        <w:t>3.3Â Â Â Â  Dr. med. A.___, Facharzt FMH fÃ¼r physikalische Medizin, speziell Rheumaerkrankungen, der den BeschwerdefÃ¼hrer vom 26. Januar 2000 bis 24. September 2001 behandelt hatte (Urk. 2/9/17 S. 6), stellte am 10. Juli 2006 folgende Diagnosen (Urk. 2/9/17 S. 5):</w:t>
      </w:r>
    </w:p>
    <w:p>
      <w:r>
        <w:t>- Zervikovertebral- und Lumbovertebralsyndrom bei depressiver, angstvoller Stimmungslage</w:t>
      </w:r>
    </w:p>
    <w:p>
      <w:r>
        <w:t>- Undislozierte Radiusfraktur und Kniekontusion rechts</w:t>
      </w:r>
    </w:p>
    <w:p>
      <w:r>
        <w:t>Â Â Â Â Â Â Â Â  Ab dem 1. Oktober 2001 habe wieder eine uneingeschrÃ¤nkte ArbeitfÃ¤higkeit bestanden (Urk. 2/9/17 S. 5).</w:t>
      </w:r>
    </w:p>
    <w:p>
      <w:r>
        <w:t>3.4Â Â Â Â  Dr. med. B.___, FachÃ¤rztin FMH fÃ¼r Physikalische Medizin und Rehabilitation, stellte am 10. Juli 2006 nachstehende Diagnosen mit Auswirkung auf die ArbeitsfÃ¤higkeit (Urk. 2/9/18 S. 1):</w:t>
      </w:r>
    </w:p>
    <w:p>
      <w:r>
        <w:t>- Chronisches lumboradikulÃ¤res Reizsyndrom bei/mit</w:t>
      </w:r>
    </w:p>
    <w:p>
      <w:r>
        <w:t>- bilateraler Diskushernie L4/5 mit intraspinalem Kontakt L5 beidseits, Protrusion L3/4 und L5/S1</w:t>
      </w:r>
    </w:p>
    <w:p>
      <w:r>
        <w:t>- Osteochondrosen L3/4, L4/5 und L5/S1</w:t>
      </w:r>
    </w:p>
    <w:p>
      <w:r>
        <w:t>- chronischem Zervikovertebralsyndrom bei medianer Diskushernie C4/5 und Spondylosis deformans C3/C7</w:t>
      </w:r>
    </w:p>
    <w:p>
      <w:r>
        <w:t>- Depressive Entwicklung</w:t>
      </w:r>
    </w:p>
    <w:p>
      <w:r>
        <w:t>Â Â Â Â Â Â Â Â  Keine EinschrÃ¤nkung der ArbeitsfÃ¤higkeit resultiere aus den Ã¼berdies bestehenden chronischen Knieschmerzen rechts bei Status nach Arthroskopie und der anteromedialen RotationsinstabilitÃ¤t rechts (Urk. 2/9/18 S. 1). Die multiplen degenerativen VerÃ¤nderungen insbesondere im lumbalen Bereich vermÃ¶chten die therapieresistenten Beschwerden hinreichend zu erklÃ¤ren (Urk. 2/9/19 S. 2). Als Maurer sei der Patient sei dem 1. Oktober 2005 vollstÃ¤ndig arbeitsunfÃ¤hig (Urk. 2/9/19 S. 1). WÃ¤hrend die AusÃ¼bung einer rÃ¼ckenbelastenden TÃ¤tigkeit nicht mehr zumutbar sei, erscheine - nach eingehender Besprechung mit dem BeschwerdefÃ¼hrer - eine Umschulung zum Kleinbuschauffeur als gute MÃ¶glichkeit, wieder in den Arbeitsprozess einzusteigen. In einer geeigneten TÃ¤tigkeit kÃ¶nne - aus physischer Sicht - von einer 100%igen ArbeitsfÃ¤higkeit ausgegangen werden (Urk. 2/9/18 S. 2 und S. 4).</w:t>
      </w:r>
    </w:p>
    <w:p>
      <w:r>
        <w:t>3.5Â Â Â Â  In seinem Bericht vom 26. Mai 2007 stellte Dr. Y.___ folgende, seit einigen Jahren bestehende und die ArbeitsfÃ¤higkeit beeintrÃ¤chtigende Diagnosen (Urk. 2/9/36 S. 1):</w:t>
      </w:r>
    </w:p>
    <w:p>
      <w:r>
        <w:t>- Mittel- bis schwergradige rezidivierende depressive StÃ¶rung mit somatischen Symptomen (ICD-10 F33.11, F33.2) auf dem Boden einer anankastischen PersÃ¶nlichkeit (ICD-10 F60.5)</w:t>
      </w:r>
    </w:p>
    <w:p>
      <w:r>
        <w:t>- PanikstÃ¶rung, ICD-10 F41.0</w:t>
      </w:r>
    </w:p>
    <w:p>
      <w:r>
        <w:t>- Chronifiziertes zervikozephales und lumbovertebrales Schmerzsyndrom nach einem Arbeitsunfall am 27. November 2000</w:t>
      </w:r>
    </w:p>
    <w:p>
      <w:r>
        <w:t>Â Â Â Â Â Â Â Â  Nach Beginn der psychiatrischen Behandlung im Oktober 1999 sei es im Herbst 2005 zu einer - anhaltenden - Verschlechterung des psychischen Gesundheitszustandes gekommen. Trotz entsprechender - auch medikamentÃ¶ser (Antidepressiva, Anxiolytika) - TherapiebemÃ¼hungen habe sich keine Beschwerdebesserung mehr erzielen lassen (Urk. 2/9/36 S. 3). Angesichts der bestehenden KomorbiditÃ¤t sei nicht damit zu rechnen, dass der BeschwerdefÃ¼hrer (auch in einer leidensangepassten TÃ¤tigkeit) wieder eine ArbeitsfÃ¤higkeit erlangen werde (Urk. 2/9/36 S. 5).</w:t>
      </w:r>
    </w:p>
    <w:p>
      <w:r>
        <w:t>3.6Â Â Â Â  Nachdem sie den BeschwerdefÃ¼hrer am 20., 22. und 23. August 2007 polydisziplinÃ¤r untersucht hatten, stellten die Ãrzte der MEDAS C.___ in ihrem Gutachten vom 10. Januar 2008 (Urk. 2/9/53) folgende Diagnosen mit Einfluss auf die ArbeitsfÃ¤higkeit (Urk. 2/9/53 S. 16 f.):</w:t>
      </w:r>
    </w:p>
    <w:p>
      <w:r>
        <w:t>- Chronisches Schmerzsyndrom lumbal mit Ausstrahlung ins linke Bein, im Sinne eines geringgradig objektivierbaren lumbovertebralen bis lumbospondylogenen Syndroms links</w:t>
      </w:r>
    </w:p>
    <w:p>
      <w:r>
        <w:t>- Gonalgien beidseits, linksbetont, unspezifisch, mit</w:t>
      </w:r>
    </w:p>
    <w:p>
      <w:r>
        <w:t>- Mitbeteiligung leichter degenerativer VerÃ¤nderung im medialen Femurkondylus (Arthroskopie vom 5. MÃ¤rz 2006, neuere RÃ¶ntgenbilder)</w:t>
      </w:r>
    </w:p>
    <w:p>
      <w:r>
        <w:t>- Chronisches Schmerzsyndrom im Kopf- und Nackenbereich, unspezifisch</w:t>
      </w:r>
    </w:p>
    <w:p>
      <w:r>
        <w:t>- Anamnestisch rezidivierende depressive StÃ¶rung, zurzeit leichtgradig, ICD-10 F33.0</w:t>
      </w:r>
    </w:p>
    <w:p>
      <w:r>
        <w:t>- Symptomausweitung</w:t>
      </w:r>
    </w:p>
    <w:p>
      <w:r>
        <w:t>Â Â Â Â Â Â Â Â  Keine Auswirkung auf die LeistungsfÃ¤higkeit hÃ¤tten nachstehende Diagnosen (Urk. 2/9/53 S. 17):</w:t>
      </w:r>
    </w:p>
    <w:p>
      <w:r>
        <w:t>- Status nach undislozierter Radiusfraktur rechts sowie Kniekontusion rechts am 27. November 2000</w:t>
      </w:r>
    </w:p>
    <w:p>
      <w:r>
        <w:t>- Status nach Ureterstein rechts 1997, arterielle Hypertonie</w:t>
      </w:r>
    </w:p>
    <w:p>
      <w:r>
        <w:t>- Adipositas (BMI 32 kg/m 2 )</w:t>
      </w:r>
    </w:p>
    <w:p>
      <w:r>
        <w:t>- Status nach Hepatitis B</w:t>
      </w:r>
    </w:p>
    <w:p>
      <w:r>
        <w:t>Â Â Â Â Â Â Â Â  Als Nebenbefunde seien klinisch nicht relevante Knick-SenkfÃ¼sse beidseits sowie eine Dysphagie festgestellt worden (Urk. 2/9/53 S. 17).</w:t>
      </w:r>
    </w:p>
    <w:p>
      <w:r>
        <w:t>Â Â Â Â Â Â Â Â  Aufgrund der rheumatologischen Befunde sei dem BeschwerdefÃ¼hrer die bisher ausgeÃ¼bte schwere kÃ¶rperliche Arbeit nicht mehr zumutbar; in einer leichten bis kÃ¶rperlich mittelschweren TÃ¤tigkeit ohne repetitiv kniende Arbeiten bestehe dagegen eine uneingeschrÃ¤nkte ArbeitsfÃ¤higkeit. Unter BerÃ¼cksichtigung der psychischen GesundheitsstÃ¶rung sei der Explorand seit Dezember 2005 (Urk. 2/9/53 S. 18) noch in der Lage, einer adaptierten TÃ¤tigkeit im Pensum von 70 % nachzugehen (Urk. 2/9/53 S. 17).</w:t>
      </w:r>
    </w:p>
    <w:p>
      <w:r>
        <w:t>3.7Â Â Â Â  Dr. B.___ stellte am 3. Januar 2011 folgende Diagnosen (Urk. 9/1):</w:t>
      </w:r>
    </w:p>
    <w:p>
      <w:r>
        <w:t>- Chronisches Zervikovertebralsyndrom bei rechts foraminaler Diskushernie mit Verdacht auf Kompression C7 rechts, Hyperlordose der HalswirbelsÃ¤ule (HWS) mit lordontischer Knickbildung C4/5</w:t>
      </w:r>
    </w:p>
    <w:p>
      <w:r>
        <w:t>- Chronisches Lumbovertebralsyndrom bei mehrsegmentaler Spondylarthrose und foraminaler Stenose L4/5 und L5/S1 beidseits, Osteochondrosen L3/4, L4/5 und L5/S1, Protrusion L3/4 und L5/S1, Diskushernie L4/5</w:t>
      </w:r>
    </w:p>
    <w:p>
      <w:r>
        <w:t>- Reaktive Depression</w:t>
      </w:r>
    </w:p>
    <w:p>
      <w:r>
        <w:t>Â Â Â Â Â Â Â Â  Der BeschwerdefÃ¼hrer leide nach wie vor unter zum Teil immobilisierenden Kreuzschmerzen mit pseudoradikulÃ¤ren Ausstrahlungen in die Beine. Daneben bestÃ¼nden chronifizierte Nackenschmerzen mit spondylogenen beziehungsweise radikulÃ¤ren Ausstrahlungen in den rechten Arm und DysÃ¤sthesien Ã¼ber Dermatom C7 bei Spondylosis deformans C3-C7 und medialer Diskushernie C4/5. FÃ¼r rÃ¼ckbelastende Arbeiten bestehe eine gÃ¤nzliche und fÃ¼r rÃ¼ckenadaptierte TÃ¤tigkeiten eine 50%ige ArbeitsunfÃ¤higkeit (Urk. 9/1).</w:t>
      </w:r>
    </w:p>
    <w:p>
      <w:r>
        <w:t>3.8Â Â Â Â  Dr. Z.___ berichtete am 19. Januar 2011 Ã¼ber sieben - im Zusammenhang mit chronischen RÃ¼ckenschmerzen, chronischer Rhinosinusitis beziehungsweise Kopf- und Nackenschmerzen bei Rhinitis und Verdacht auf Sinusitis frontalis sowie seit Ende 2009 langsam zunehmenden Schmerzen im linken Fussgelenk - zwischen dem 24. November 2008 und dem 14. Januar 2011 stattgefundene Konsultationen (Urk. 9/2).</w:t>
      </w:r>
    </w:p>
    <w:p>
      <w:r>
        <w:rPr>
          <w:b/>
        </w:rPr>
        <w:t>E. 4</w:t>
      </w:r>
    </w:p>
    <w:p>
      <w:r>
        <w:t>4.1Â Â Â Â  Das Gutachten der MEDAS vom 10. Januar 2008 (Urk. 2/9/53), auf das die IV-Stelle ihre VerfÃ¼gung vom 31. Juli 2008 (Urk. 2/2) im Wesentlichen stÃ¼tzte und auf das sich auch der BeschwerdefÃ¼hrer berief (Urk. 2/1, Urk. 8), Ã¤ussert sich umfassend zu den vorhandenen GesundheitsstÃ¶rungen und deren Auswirkungen auf die ArbeitsfÃ¤higkeit (vgl. Urk. 2/9/53 S. 16 ff.). Es basiert auf eingehenden internistischen (Urk. 2/9/53 S. 14), rheumatologischen (Urk. 2/9/52, Urk. 2/9/53 S. 15) und psychiatrischen (Urk. 2/9/51, Urk. 2/9/53 S. 15) Untersuchungen, berÃ¼cksichtigt die vom Exploranden geklagten Beschwerden (Urk. 2/9/53 S. 12 f.) und erging in Kenntnis der medizinischen Vorakten (Urk. 2/9/53 S. 1-10). Die Gutachter begrÃ¼ndeten ihre Beurteilung des psychischen und physischen Gesundheitszustandes beziehungsweise der Auswirkungen der festgestellten Defizite auf die LeistungsfÃ¤higkeit sodann ausfÃ¼hrlich und nachvollziehbar. So legten sie einleuchtend dar, dass die - eher geringfÃ¼gigen (Urk. 2/9/52 S. 7 f.) - rheumatologischen Befunde den BeschwerdefÃ¼hrer lediglich insofern in seiner LeistungsfÃ¤higkeit einschrÃ¤nkten, als diesem (in zeitlich uneingeschrÃ¤nktem Umfang) ausschliesslich noch kÃ¶rperlich leichte bis mittelschwere TÃ¤tigkeiten ohne repetitiv kniende Arbeiten zumutbar seien (Urk. 2/9/53 S. 16 und S. 17). Diese EinschÃ¤tzung lÃ¤sst sich ohne Weiteres vereinbaren mit der Beurteilung von Dr. A.___ vom 10. Juli 2006 (Urk. 2/9/17 S. 5) und derjenigen der behandelnden Ãrztin Dr. B.___ vom 10. Juli 2006 (Urk. 2/9/18). Was die psychische Symptomatik anbelangt, fÃ¼hrte der Psychiater der MEDAS Ã¼berzeugend aus, dass die von Dr. Y.___ diagnostizierte mittelschwere bis schwere depressive StÃ¶rung (Urk. 2/9/13 S. 1, Urk. 2/9/36 S. 1) im Widerspruch zur verordneten sehr geringen antidepressiven Medikation beziehungsweise zur fast fehlenden antidepressiven Behandlung stehe und sich auch keine erhebliche Ã¤ngstliche Symptomatik mehr feststellen lasse. Die attestierte maximal 30%ige ArbeitsunfÃ¤higkeit begrÃ¼ndeten die Gutachter schlÃ¼ssig mit der - angesichts des kaum feststellbaren Leidensdrucks sowie der fehlenden sozialen Isolation - hÃ¶chstens leichten depressiven Episode und der - aufgrund des nachhaltigen Klagens Ã¼ber nur teilweise mit einem somatischen Korrelat erklÃ¤rbare Schmerzen und der mangelnden Kooperation bezÃ¼glich einer beruflichen Wiedereingliederung festgestellten - Symptomausweitung (Urk. 2/9/51 S. 4 und S. 5, Urk. 2/9/53 S. 15 und S. 17 f.). GestÃ¼tzt auf die demnach beweiskrÃ¤ftige (vgl. BGE 125 V 352 Erw. 3a, 122 V 160 Erw. 1c) fragliche Expertise (Urk. 2/9/53) ist daher von einer - aus psychischen GrÃ¼nden um maximal 30 % reduzierten - ArbeitsfÃ¤higkeit in einer geeigneten TÃ¤tigkeit auszugehen.</w:t>
      </w:r>
    </w:p>
    <w:p>
      <w:r>
        <w:t>4.2Â Â Â Â  Im Rahmen der Beurteilung des Rentenanspruchs ist die hÃ¶chstens 30%ige EinschrÃ¤nkung der ArbeitsfÃ¤higkeit in einer den organisch bedingten BeeintrÃ¤chtigungen Rechnung tragenden TÃ¤tigkeit beziehungsweise die dieser zugrunde liegende psychische BeeintrÃ¤chtigung, sofern sie denn Ã¼berhaupt einen dauerhaften Gesundheitsschaden darstellt, indes insofern irrelevant, als ihr kein invalidisierender Charakter zukommt. Nach Lage der Akten ist nÃ¤mlich mit Ã¼berwiegender Wahrscheinlichkeit davon auszugehen, ist, dass der BeschwerdefÃ¼hrer bei zumutbarer Willensanstrengung in der Lage wÃ¤re, die - relativ geringfÃ¼gige - psychische StÃ¶rung zu Ã¼berwinden (vgl. etwa Urteil des Bundesgerichts vom 5. Dezember 2009, 8C_746/2009, Erw. 4, sowie BGE 132 V 393 Erw. 3.2). Hinzuweisen ist in diesem Zusammenhang einerseits darauf, dass es sich bei der vom begutachtenden Psychiater festgestellten Symptomausweitung um keine eigentliche Diagnose, sondern lediglich um ein Symptom handelt, und andererseits darauf, dass die Ã¼berdies bestehende depressive Episode (vgl. psychiatrisches Teilgutachten vom 10. Oktober 2007, Urk. 2/9/51 S. 5 und S. 6) definitionsgemÃ¤ss ein lediglich vorÃ¼bergehendes Leiden darstellt, das im Mittel etwa sechs Monate, selten lÃ¤nger als ein Jahr dauert (vgl. Urteil des Bundesgerichts vom 26. Januar 2007, I 510/06 Erw. 6.3, mit Hinweis auf Dilling/Mombour/ Schmidt [Hrsg.], Internationale Klassifikation psychischer StÃ¶rungen, ICD-10, 5. Aufl., Bern 2005, S. 142 ff.). Was die sich vordergrÃ¼ndig (jedoch ebenfalls nur in geringem Mass [Urk. 2/9/51 S. 6]) negativ in der LeistungsfÃ¤higkeit niederschlagende - gar nur teilweise mit der depressiven Symptomatik zu erklÃ¤rende und im Ãbrigen anlagebedingte (Urk. 2/9/51 S. 6), mithin invaliditÃ¤tsfremde - AntriebsstÃ¶rung anbelangt, ist diese gemÃ¤ss dem begutachtenden Psychiater der Aufnahme des - dringend angezeigten und zumutbaren - beruflichen Trainings zur Wiedereingliederung keineswegs hinderlich (Urk. 2/9/51 S. 5). FÃ¼r den Fall, dass die berufliche Integration gelinge und - damit einhergehend - das Selbstvertrauen gestÃ¤rkt werde, hielten es die Gutachter fÃ¼r durchaus denkbar, dass der BeschwerdefÃ¼hrer aus psychischer Sicht wieder eine uneingeschrÃ¤nkte LeistungsfÃ¤higkeit erreiche (Urk. 2/9/51 S. 5, Urk. 2/9/53 S. 17). Nach dem Gesagten kann daher vom BeschwerdefÃ¼hrer trotz des psychischen Leidens willensmÃ¤ssig erwartet werden, dass er vollzeitlich einer leichten bis kÃ¶rperlich mittelschweren ErwerbstÃ¤tigkeit ohne repetitiv kniende Arbeiten nachgehe.</w:t>
      </w:r>
    </w:p>
    <w:p>
      <w:r>
        <w:t>4.3Â Â Â Â  Angesichts der Zumutbarkeit einer vollzeitlichen ArbeitstÃ¤tigkeit ist bei der Berechnung des Invalideneinkommens gestÃ¼tzt auf den standardisierten monatlichen Bruttolohn von Fr. 4'732.-- (MÃ¤nner im privaten Sektor im Jahr 2006 bei AusÃ¼bung von TÃ¤tigkeiten gemÃ¤ss Anforderungsniveau 4 und einer wÃ¶chentlichen Arbeitszeit von 40 Stunden; vgl. LSE 2006, S. 25, Tabelle TA1) sowie die im Jahr 2006 geltende betriebsÃ¼bliche wÃ¶chentliche Arbeitszeit von 41,7 Stunden (vgl. Die Volkswirtschaft 12-2009, S. 98, Tabelle B9.2) von einem Jahreslohn von Fr. 59'197.32 auszugehen. Unter BerÃ¼cksichtigung eines leidensbedingten Abzugs von 10 % ist dem Valideneinkommen von Fr. 65'345.-- (vgl. Urteil des Bundesgerichts vom 13. Oktober 2010, 9C_232/2010, Erw. 3.3 in fine [Urk. 2/15]) folglich ein Invalideneinkommen von Fr. 53'278.-- gegenÃ¼ber zu stellen. Aus diesem Einkommensvergleich resultiert ein InvaliditÃ¤tsgrad von rund 18 % (zu den Berechnungsgrundlagen vgl. Erw. 3.3 des Urteils des hiesigen Gerichts vom 12. Februar 2010 im Prozess Nr. IV.2008.00852 in Sachen der Parteien [Urk. 2/11]). Die IV-Stelle hat den Rentenanspruch des BeschwerdefÃ¼hrers demnach im Ergebnis zu Recht verneint.</w:t>
      </w:r>
    </w:p>
    <w:p>
      <w:r>
        <w:t>5.Â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erstinstanzlichen Verfahrens sind die Gerichtskosten in der HÃ¶he von Fr. 700.--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Hans StÃ¼nzi, unter Beilage eines Doppels von Urk. 6</w:t>
      </w:r>
    </w:p>
    <w:p>
      <w:r>
        <w:t>- Sozialversicherungsanstalt des Kantons ZÃ¼rich, IV-Stelle, unter Beilage je eines Doppels von Urk. 8 und Urk. 9/1-2</w:t>
      </w:r>
    </w:p>
    <w:p>
      <w:r>
        <w:t>- Swiss Life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