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IV.2010.01029 vom 10. August 2011</w:t>
      </w:r>
    </w:p>
    <w:p>
      <w:r>
        <w:t>ZH Sozialversicherungsgericht, 2011-08-10, DE</w:t>
      </w:r>
    </w:p>
    <w:p>
      <w:r>
        <w:rPr>
          <w:b/>
        </w:rPr>
        <w:t xml:space="preserve">Quelle: </w:t>
      </w:r>
      <w:r>
        <w:t>https://mcp.opencaselaw.ch/entscheid/zh_sozialversicherungsgericht_IV.2010.01029</w:t>
      </w:r>
    </w:p>
    <w:p>
      <w:r>
        <w:t>FR: ZH_SOZIALVERSICHERUNGSGERICHT IV.2010.01029 du 10 août 2011</w:t>
      </w:r>
    </w:p>
    <w:p>
      <w:r>
        <w:t>IT: ZH_SOZIALVERSICHERUNGSGERICHT IV.2010.01029 del 10 agosto 2011</w:t>
      </w:r>
    </w:p>
    <w:p>
      <w:pPr>
        <w:pStyle w:val="Heading2"/>
      </w:pPr>
      <w:r>
        <w:t>Erwägungen</w:t>
      </w:r>
    </w:p>
    <w:p>
      <w:r>
        <w:rPr>
          <w:b/>
        </w:rPr>
        <w:t>E. 2</w:t>
      </w:r>
    </w:p>
    <w:p>
      <w:r>
        <w:t>2.1Â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2.2Â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2.3Â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rPr>
          <w:b/>
        </w:rPr>
        <w:t>E. 3</w:t>
      </w:r>
    </w:p>
    <w:p>
      <w:r>
        <w:t>3.1Â Â Â Â  Nachdem ihm seinen Angaben zufolge in Serbien von einem unbekannten TÃ¤ter am 27. April 2005 SchlÃ¤ge auf das linke Auge und die linke SchÃ¤delseite versetzt worden waren (Urk. 8/19/128) und sich der BeschwerdefÃ¼hrer in einem Belgrader Krankenhaus hatte behandeln lassen (Urk. 8/19/120-124), wurde er von seinem Hausarzt Dr. med. B.___, praktischer Arzt, aufgrund erstmals aufgetretener Kopfschmerzen und WesensverÃ¤nderung an das Spital C.___ Ã¼berwiesen. Dessen Ãrzte diagnostizierten ein chronisches subdurales HÃ¤matom frontoparietal links (Urk. 8/19/118), welches am 24. Juni 2005 mittels Bohrlochtrepanation operativ saniert wurde. Die ebenfalls festgestellte Sinusarrhythmie mit Bradykardie erwies sich ohne pathologische Bedeutung. Nach komplikationslosem postoperativem Verlauf und deutlich regredientem SchÃ¤del-CT-Befund wurde der BeschwerdefÃ¼hrer am 1. Juli 2005 nach Hause entlassen (Urk. 8/19/118). Das am 9. November 2005 angefertigte Kontroll-CT des SchÃ¤dels visualisierte mit Ausnahme der zwei BohrlÃ¶cher links ein normales, altersentsprechendes Cerebrum ohne pathologisches Enhancement (Urk. 8/19/100).</w:t>
      </w:r>
    </w:p>
    <w:p>
      <w:r>
        <w:t>3.2Â Â Â Â  Dennoch klagte der BeschwerdefÃ¼hrer weiterhin Ã¼ber pochende Kopfschmerzen und (neu) Ã¼ber starke Nackenschmerzen (Bericht von Dr. B.___ vom 15. November 2005, Urk. 8/19/99). SUVA-Kreisarzt Dr. med. D.___, OrthopÃ¤dische Chirurgie FMH, hielt in seinem Bericht vom 3. Februar 2006 (Urk. 8/19/92-94) fest, der BeschwerdefÃ¼hrer habe etwas verlangsamt, nicht aber unbedingt pathologisch gewirkt, was allenfalls auch seiner Art entsprechen kÃ¶nne. Aufgrund des geklagten Schwindels und gelegentlichen Schwarzwerdens vor den Augen sei, soweit nicht schon erfolgt, eine neurologische AbklÃ¤rung angezeigt (Urk. 8/19/93). Eine solche war bereits am 11. Oktober 2005 am C.___ durchgefÃ¼hrt worden (Urk. 8/19/88-89) und hatte keine Hinweise auf eine Pathologie geliefert. Hingegen bezeichneten die Ãrzte den BeschwerdefÃ¼hrer als vermehrt leidend und niedergestimmt wirkend sowie gedanklich auf die Kopfschmerzen, welche eine Ausweitung und VerstÃ¤rkung erfahren hÃ¤tten, eingeengt. Sie nannten den Verdacht einer sekundÃ¤ren depressiven Entwicklung und hielten mangels erhobener KonzentrationsstÃ¶rungen eine neuropsychologische Untersuchung nicht fÃ¼r angezeigt.</w:t>
      </w:r>
    </w:p>
    <w:p>
      <w:r>
        <w:t>3.3Â Â Â Â  Die anfangs ausgeprÃ¤gten GesichtsfeldausfÃ¤lle im linken Auge (Bericht von Dr. med. E.___, Augenarzt FMH &amp; F.E.B.O., vom 28. Oktober 2005, Urk. 8/19/75-80) zeigten sich, wie auch die KonvergenzschwÃ¤che, regredient und waren am 14. MÃ¤rz 2006 am rechten Auge nicht mehr feststellbar (Urk. 8/19/69-70).</w:t>
      </w:r>
    </w:p>
    <w:p>
      <w:r>
        <w:t>3.4Â Â Â Â  Dr. med. F.___, Facharzt FMH fÃ¼r Ohren-, Nasen- und Halskrankheiten, Hals- und Gesichtschirurgie und Arbeitsmedizin, schloss aufgrund der neurootologischen Untersuchung des BeschwerdefÃ¼hrers vom 11. Juli 2006 (Bericht vom 12. Juli 2006, Urk. 8/19/56-60) eine wesentliche StÃ¶rung des Gleichgewichtssinnes aus. Er erklÃ¤rte, TÃ¤tigkeiten, welche hohe AnsprÃ¼che an das Gleichgewichtsfunktionssystems stellten, seien nicht mehr zumutbar, wÃ¤hrend sich im Ãbrigen bezÃ¼glich der ArbeitsfÃ¤higkeit keine relevanten EinschrÃ¤nkungen feststellen lassen wÃ¼rden. Ebenso ergÃ¤ben sich keine weitergehenden diagnostischen oder therapeutischen Konsequenzen, ausser dass eine positiv motivierte kÃ¶rperliche AktivitÃ¤t sich auch bezÃ¼glich der aktuellen Schwindelbeschwerden nur gÃ¼nstig auswirken kÃ¶nne (Urk. 8/19/59).</w:t>
      </w:r>
    </w:p>
    <w:p>
      <w:r>
        <w:t>3.5Â Â Â Â  Die vom 21. Juni bis zum 26. Juli 2006 in der Rehaklinik G.___ (Bericht vom 7. August 2008, Urk. 8/19/32-40, sowie Neuropsychologischer Bericht vom 22. Juni 2006, Urk. 8/19/44-47, und Bericht Ã¼ber das Psychosomatische Konsilium vom 27. Juni 2006, Urk. 8/19/41-43) durchgefÃ¼hrte stationÃ¤re Rehabilitation vermochte zu keiner Verbesserung zu fÃ¼hren. Die vom BeschwerdefÃ¼hrer prÃ¤sentierte erhebliche posttraumatische LeistungsstÃ¶rung zeigte sich ohne morphologisches Korrelat, und die kognitiven EinschrÃ¤nkungen - den Angaben der Ãrzte zufolge unfallbedingt medizinisch nicht erklÃ¤rbar - waren aufgrund eingeschrÃ¤nkter Kooperation nicht quantifizierbar. Ebenso liess sich das Ausmass der demonstrierten physischen EinschrÃ¤nkungen mit den geringen objektivierbaren pathologischen Befunden aus somatisch-organischer Sicht nicht erklÃ¤ren. Jegliche AktivitÃ¤t wurde vom BeschwerdefÃ¼hrer abgewiesen, und in der Gruppe zeigte er ein leicht aggressives Verhalten. Der BeschwerdefÃ¼hrer besuchte die Therapien unregelmÃ¤ssig, fehlte oft (Urk. 8/19/34) und war fÃ¼r rehabilitative Massnahmen nicht motiviert. Die Experten zeigten sich insgesamt davon Ã¼berzeugt, dass die direkt somatisch-organisch bedingten Unfallfolgen nunmehr im Hintergrund der prÃ¤sentierten Symptomatik stÃ¼nden. Dennoch kamen sie zum Schluss, die bisherige TÃ¤tigkeit als angelernter Elektriker sei dem BeschwerdefÃ¼hrer nicht mehr zumutbar. DemgegenÃ¼ber bestehe fÃ¼r leichte bis mittelschwere TÃ¤tigkeiten mit leichten bis mittelschweren kognitiven Anforderungen keine EinschrÃ¤nkung. Schliesslich sei bei inkonsistentem Verhalten ohne therapeutischen Zugang von weiteren Therapien keine massgebliche Verbesserung des Zustandes zu erwarten, weshalb der Fallabschluss empfohlen werde (Urk. 8/19/35).</w:t>
      </w:r>
    </w:p>
    <w:p>
      <w:r>
        <w:t>3.6Â Â Â Â  Am 30. November 2006 (Urk. 8/20/22) berichtete Dr. B.___, der Verlauf sei schlecht. Der BeschwerdefÃ¼hrer klage Ã¼ber hÃ¤mmernde Kopfschmerzen, SehstÃ¶rungen sowie Ã¼ber massiven Konzentrationsmangel. Nach einer verkehrsmedizinischen Untersuchung sei ihm der FÃ¼hrerschein entzogen worden.</w:t>
      </w:r>
    </w:p>
    <w:p>
      <w:r>
        <w:t>3.7Â Â Â Â  Nach diversen Untersuchungen (Urk. 8/19/51-55) notierte Dr. med. H.___, Augenarzt FMH, speziell Augenchirurgie, am 21. April 2007 (Urk. 8/20/8-11), die Untersuchung sei von technischen Schwierigkeiten beim Versuch, irgendwelche visuellen Funktionen zu objektivieren, geprÃ¤gt gewesen. Dennoch lasse sich zusammenfassend feststellen, dass eine bedeutende LeitungsstÃ¶rung im Bereich der Sehnerven nicht habe objektiviert werden kÃ¶nnen. Dies schliesse zwar eine unfallbedingte konzentrische GesichtsfeldstÃ¶rung am linken Auge nicht eindeutig aus. Die Relevanz eines solchen Befundes sei jedoch fÃ¼r das tÃ¤gliche Leben unsicher. Die KonvergenzschwÃ¤che, mÃ¶glicherweise teilweise vorbestehend, werde mittels Lesebrille mit prismatischer Kompensation behandelt, wobei der Erfolg noch ausstehend sei (Urk. 8/20/11).</w:t>
      </w:r>
    </w:p>
    <w:p>
      <w:r>
        <w:t>3.8Â Â Â Â  Das MRI des Gehirns vom 27. August 2008 (Urk. 8/27/46-47) visualisierte ein normales, dem Alter entsprechendes Cerebrum. So waren insbesondere keine Kontusionen oder pathologische HÃ¤mosiderinablagerungen nachweisbar. Weil die Untersuchung auf Wunsch des BeschwerdefÃ¼hrers (zu grosser LÃ¤rm) habe abgebrochen werden mÃ¼ssen, sei eine abschliessende Feinbeurteilung nur bedingt mÃ¶glich.</w:t>
      </w:r>
    </w:p>
    <w:p>
      <w:r>
        <w:t>3.9Â Â Â Â  Dr. I.___, Leiter Neuropsychologie, und lic. phil. J.___, Neuropsychologin, beide K.___, nahmen am 27. und 28. August 2008 eine Begutachtung vor und erstatteten am 17. September 2008 Bericht (Urk. 8/27/25-45). Sie erklÃ¤rten, es habe keine standardisierte neuropsychologische Untersuchung durchgefÃ¼hrt werden kÃ¶nnen. Der BeschwerdefÃ¼hrer habe konsistent reduzierte Leistungen in sÃ¤mtlichen angewendeten Verfahren gezeigt, wobei die Kooperationsbereitschaft erheblich eingeschrÃ¤nkt gewesen sei (Urk. 8/27/39). Den kognitiven Anforderungen habe er sich immer wieder aktiv oder passiv verweigert und sich sehr begriffsstutzig sowie deutlich verlangsamt prÃ¤sentiert. Vor dem Hintergrund des Fehlens eines Substrats dieser Minderleistungen und unzureichender Motivation sei von einer Pseudodemenz auszugehen. Eine Evidenz fÃ¼r das Bestehen von schwerwiegenden sensorischen, motorischen oder neuropsychologischen FunktionsstÃ¶rungen habe sich nicht finden lassen (Urk. 8/27/40). Aufgrund des Testprofils und der auffÃ¤lligen Resultate in den Symptomvalidierungsverfahren hÃ¤tten sich insgesamt Hinweise ergeben, dass die zum Teil schweren Minderleistungen keine authentischen neuropsychologischen BeeintrÃ¤chtigungen darstellten, sondern auch motivationelle EinflÃ¼sse eine leistungsprÃ¤gende Rolle spielten, wobei es sich nicht um eine bewusste Aggravation oder gar Simulation handeln mÃ¼sse. Es sei auch denkbar, dass die Leistungs- und KooperationsfÃ¤higkeit des BeschwerdefÃ¼hrers im Rahmen einer schweren psychischen Symptomatik herabgesetzt sei. Zur KlÃ¤rung dieser Frage sei daher eine psychiatrische Begutachtung von NÃ¶ten. Schliesslich hielten die Experten ergÃ¤nzend fest, auch eine Kumulation kritischer Lebensereignisse begÃ¼nstige in der Regel eine ungÃ¼ngstige Krankheitsentwicklung (Urk. 8/27/41). Sie erklÃ¤rten abschliessend, es sei insgesamt sehr unwahrscheinlich, dass es sich bei den gefundenen Minderleistungen um manifeste organisch bedingte FunktionsbeeintrÃ¤chtigungen handle. Viel eher seien diese in Zusammenhang mit einer psychischen StÃ¶rung zu sehen (Urk. 8/27/42). Aus neuropsychologischer Sicht bestehe keine EinschrÃ¤nkung der ArbeitsfÃ¤higkeit des BeschwerdefÃ¼hrers als Hilfsmonteur (Urk. 8/27/44).</w:t>
      </w:r>
    </w:p>
    <w:p>
      <w:r>
        <w:t>3.10Â Â  Am 26. September 2008 erstattete Dr. med. L.___, Facharzt fÃ¼r Neurologie FMH, zertifizierter med. Gutachter SIM, ein neurologisches Gutachten (Urk. 8/27/2-24) mit interdisziplinÃ¤rer Beurteilung unter Einbezug des neuropsychologischen Gutachtens des K.___ (vgl. Erw. 3.9), wobei er, wie auch schon PD Dr. I.___ und lic. phil. J.___ zuvor (Urk. 8/27/45), Zusatzfragen der Invalidenversicherungen beantwortete. Dem Neurologen gegenÃ¼ber beklagte der BeschwerdefÃ¼hrer einen stÃ¤ndigen Kopfschmerz, welcher sich den Angaben des Gutachters zufolge wie ein chronischer Spannungskopfschmerz prÃ¤sentiere. Weil der Blutspiegel der verordneten Medikamente jedoch unterhalb der Nachweisgrenze lag, erachtete es Dr. L.___ als zweifelhaft, dass Ã¼berhaupt eine beeintrÃ¤chtigende Kopfschmerzproblematik bestehe. Der klinisch-neurologische Befund zeigte sodann keine relevanten Defizite, und einer detaillierten PrÃ¼fung der Sensomotorik stand ein durchweg unkooperatives Verhalten des BeschwerdefÃ¼hrers gegenÃ¼ber (Urk. 8/27/18). Dr. L.___ schloss eine strukturelle traumatische LÃ¤sion des Gehirns aus (Urk. 8/27/19) und hielt dafÃ¼r, unter BerÃ¼cksichtigung des natÃ¼rlichen Heilungsverlaufes sei bezÃ¼glich der unfallkausalen Diagnose einer leichten traumatischen Hirnverletzung (MTBI) spÃ¤testens nach einem Jahr vom Erreichen des Status quo ante auszugehen. Ebenso seien hinsichtlich der Bohrlochtrepanation keine Ã¼ber einen Zeitraum von einem Jahr hinausgehende Beschwerden zu erklÃ¤ren, nachdem eine strukturelle LÃ¤sion anhand der aktuellen MR-Bildgebung mit Ã¼berwiegender Wahrscheinlichkeit ausgeschlossen sei (Urk. 8/27/21). Sowohl aus neurologischer als auch aus neuropsychologischer Sicht bestehe keine EinschrÃ¤nkung der ArbeitsfÃ¤higkeit (Urk. 8/27/22).</w:t>
      </w:r>
    </w:p>
    <w:p>
      <w:r>
        <w:t>3.11Â Â  Schliesslich wurde der BeschwerdefÃ¼hrer am 14. und 21. September 2009 von Dr. med. M.___, FachÃ¤rztin fÃ¼r Psychiatrie und Psychotherapie, OberÃ¤rztin, und Prof. Dr. med. N.___, FachÃ¤rztin fÃ¼r Psychiatrie und Psychotherapie, ChefÃ¤rztin, beide O.___, psychiatrisch begutachtet (Expertise vom 2. Dezember 2009, Urk. 8/34/3-41). Sie notierten, dass, nachdem die Untersuchung des BeschwerdefÃ¼hrers zunÃ¤chst flÃ¼ssiger vonstatten gegangen sei, im Zeitpunkt der Fragestellung nach dem psychopathologischen Befund zu Orientierung und GedÃ¤chtnis eine deutliche Erschwerung der Auffassung und Verminderung der Leistung eingesetzt habe (Urk. 8/34/22). Der BeschwerdefÃ¼hrer habe schwerste kognitive EinschrÃ¤nkungen gezeigt und multiple kÃ¶rperliche Beschwerden angegeben (Urk. 8/34/28), wÃ¤hrend gestÃ¼tzt auf die Untersuchungsbefunde das Vorliegen eines schweren depressiven Syndroms ebenso habe ausgeschlossen werden kÃ¶nnen (Urk. 8/34/30) wie auch eine posttraumatischen BelastungsstÃ¶rung (Urk. 8/34/31) oder SomatisierungsstÃ¶rung. Die anlÃ¤sslich der Begutachtung gezeigten psychischen und kÃ¶rperlichen Symptome seien mit Ã¼berwiegender Wahrscheinlichkeit nicht durch eine Erkrankung aus dem psychiatrischen Fachgebiet zu erklÃ¤ren (Urk. 8/34/31). DemgegenÃ¼ber sei eine negative Antwortverzerrung Ã¼berwiegend wahrscheinlich, wobei aufgrund der Ã¼bertriebenen Beschwerdedarstellung nicht ausgeschlossen werden kÃ¶nne, ob gegebenenfalls eine diskrete psychische Symptomatik - welche die ArbeitsfÃ¤higkeit aber ohnehin nicht in Frage stellen wÃ¼rde (Urk. 8/34/30) - vorhanden sei (Urk. 8/34/34). Zusammenfassend hielten die Gutachterinnen fest, eine psychische StÃ¶rung mit Krankheitswert habe nicht festgestellt werden kÃ¶nnen (Urk. 8/34/35-36), womit aus psychiatrischer Sicht auch keine EinschrÃ¤nkung der ArbeitsfÃ¤higkeit vorliege (Urk. 8/34/38).</w:t>
      </w:r>
    </w:p>
    <w:p>
      <w:r>
        <w:t>3.12Â Â  Am 1. Juni 2010 untersuchte Dr. Z.___ den BeschwerdefÃ¼hrer (Bericht vom 15. Juni 2010, Urk. 3/1). Das in diesem Rahmen angefertigte CT des SchÃ¤dels vom 7. Juni 2010 visualisierte einen normalen intrazerebralen, parenchymalen Befund. Daneben zeigte sich eine kleine Arachnoideazyste, ohne dass sich jedoch Hinweise auf eine Raumforderung ergeben hÃ¤tten. Aus neurologischer Sicht nannte Dr. Z.___ ein unklares motorisches Hemisyndrom links und hielt dafÃ¼r, die bisherige und jede angepasste TÃ¤tigkeit sei dem BeschwerdefÃ¼hrer nicht mehr zumutbar.</w:t>
      </w:r>
    </w:p>
    <w:p>
      <w:r>
        <w:t>3.13Â Â  Dr. med. A.___, AssistenzÃ¤rztin fÃ¼r Psychotherapie, FA fÃ¼r Dermatologie und Venerologie FMH, und Dr. phil. P.___, klinischer Psychologe und Supervisor, beide Q.___, diagnostizierten mit Bericht vom 18. August 2010 (Urk. 3/2) als mit Auswirkung auf die ArbeitsfÃ¤higkeit eine (1) mittelgradige depressive Episode (ICD-10: F32.1), ein (2) chronisches subdurales HÃ¤matom frontoparietal links sowie eine (3) ausgeprÃ¤gte Sinusarrhythmie mit Bradykardie. Sie erklÃ¤rten, der BeschwerdefÃ¼hrer leide an deutlichem Schwindel, KonzentrationsstÃ¶rungen und Kraftlosigkeit, was die bisherige als auch jede angepasste TÃ¤tigkeit verunmÃ¶gliche, weshalb InvaliditÃ¤t vorliege.</w:t>
      </w:r>
    </w:p>
    <w:p>
      <w:r>
        <w:t>3.14Â Â  Mit Bericht vom 17. MÃ¤rz 2011 (Urk. 14) bestÃ¤tigten die Ãrzte des Y.___ die Diagnose einer mittelgradigen depressiven Episode ohne somatisches Syndrom (ICD-10: F32.10). Sie berichteten, die Aufnahme des BeschwerdefÃ¼hrers zur stationÃ¤ren Therapie vom 4. Februar bis zum 10. MÃ¤rz 2011 sei auf freiwilliger Basis aufgrund eines zunehmenden depressiven Zustandsbildes zur medikamentÃ¶sen Einstellung und Stabilisierung erfolgt. Angaben zur ArbeitsfÃ¤higkeit des BeschwerdefÃ¼hrers sind dem Bericht nicht zu entnehmen.</w:t>
      </w:r>
    </w:p>
    <w:p>
      <w:r>
        <w:rPr>
          <w:b/>
        </w:rPr>
        <w:t>E. 4</w:t>
      </w:r>
    </w:p>
    <w:p>
      <w:r>
        <w:t>4.1Â Â Â Â  Der BeschwerdefÃ¼hrer wurde umfassenden, spezialÃ¤rztlichen AbklÃ¤rungen unterzogen, ohne dass sich eine Ursache fÃ¼r seine vielfÃ¤ltigen Beschwerden hÃ¤tte finden lassen. So zeigte sich sein Gehirn - mit Ausnahme der beiden BohrlÃ¶cher - altersentsprechend und ohne irgendwelche Pathologien (Erw. 3.1, 3.8). FÃ¼r die vom BeschwerdefÃ¼hrer prÃ¤sentierten teilweise schweren Minderleistungen fehlte aus neuropsychologischer Sicht ein Substrat, so dass die Experten des K.___ in Anbetracht der unzureichenden Motivation des BeschwerdefÃ¼hrers den Verdacht einer Pseudodemenz nannten (Erw. 3.9). Ebenso wenig vermochte die klinisch-neurologische Untersuchung einen Hinweis auf eine strukturelle traumatische LÃ¤sion des Gehirns zu liefern, weshalb der Neurologe Dr. L.___ eine EinschrÃ¤nkung der ArbeitsfÃ¤higkeit aus neurologischer sowie aus neuropsychologischer Sicht verneinte und den Status quo ante in Bezug auf eine allfÃ¤llig stattgefundene leichte Hirnverletzung und etwaige Folgen der Bohrlochtrepanation spÃ¤testens nach einem Jahr als eingetreten bezeichnete (Erw. 3.10). Nach eingehender Untersuchung des BeschwerdefÃ¼hrers kamen Dr. M.___ und Prof. Dr. N.___ schliesslich zur Einsicht, die anlÃ¤sslich der Begutachtung gezeigten psychischen und kÃ¶rperlichen Symptome seien nicht durch eine Erkrankung aus dem psychiatrischen Fachgebiet zu erklÃ¤ren, womit auch aus dieser Sicht eine ArbeitsunfÃ¤higkeit nicht bestehe (Erw. 3.11). Mit Blick auf die genannten Gutachten, welche den Anforderungen an eine beweiskrÃ¤ftige Expertise (Erw. 2.3) vollumfÃ¤nglich gerecht werden, erhellt, dass eine EinschrÃ¤nkung der LeistungsfÃ¤higkeit des BeschwerdefÃ¼hrers nicht (mehr) zu begrÃ¼nden ist. Soweit Dr. F.___ eine TÃ¤tigkeit, welche hohe AnsprÃ¼che an das Gleichgewichtsfunktionssystem stelle, als nicht mehr zumutbar erachtet (Erw. 3.4) und die Ãrzte der Rehaklinik G.___ die bisherige TÃ¤tigkeit fÃ¼r nicht mehr mÃ¶glich gehalten hatten (Erw. 3.5), fehlt es diesen EinschÃ¤tzungen angesichts des durchwegs unkooperativen sowie inkonsistenten Verhaltens des BeschwerdefÃ¼hrers (vorzeitiger Abbruch von Untersuchungen [Erw. 3.8], erheblich eingeschrÃ¤nkte Kooperation [Erw. 3.5, 3.9, 3.10, Urk. 8/27/34], auffÃ¤llige Diskrepanzen [Urk. 8/34/33], Blutspiegel des Schmerzmittels unter der Nachweisgrenze [Erw. 3.10], BeschwerdefÃ¼hrer verbringt den ganzen Tag mit Fernsehen trotz der geklagten Doppelbilder [Urk. 8/27/12], deutliche Erschwerung der Auffassung im Zeitpunkt der Fragestellung nach dem psychopathologischen Befund [Erw. 3.11]) sowie vor dem Hintergrund der Diagnose der negativen Antwortverzerrung (Erw. 3.11) an einer nachvollziehbaren BegrÃ¼ndung. Es ist mithin darauf abzustellen, dass der BeschwerdefÃ¼hrer spÃ¤testens ein Jahr nach dem fraglichen Unfallereignis wieder uneingeschrÃ¤nkt arbeitsfÃ¤hig war.</w:t>
      </w:r>
    </w:p>
    <w:p>
      <w:r>
        <w:t>4.2Â Â Â Â  Hieran vermÃ¶gen die nachtrÃ¤glich eingereichten Berichte (Erw. 3.12-3.14) nichts zu Ã¤ndern. Die anlÃ¤sslich der erneuten Untersuchungen geklagten Beschwerden waren allesamt bereits aktenkundig und fanden denn auch BerÃ¼cksichtigung im Rahmen der durchgefÃ¼hrten Begutachtungen. Anhaltspunkte dafÃ¼r, dass nicht auf diese umfassenden AbklÃ¤rungen abzustellen wÃ¤re, ergeben sich nicht. Im Weiteren findet sich in den genannten Berichten keinerlei Auseinandersetzung mit den Vorakten, weshalb ihnen bereits aus dieser Sicht kein Beweiswert zukommt (Erw. 2.3). Dass der BeschwerdefÃ¼hrer alles unternimmt, um seine subjektiv empfundene ArbeitsunfÃ¤higkeit darzulegen, ist offenkundig, vermag aber die ausfÃ¼hrlichen und sorgfÃ¤ltig erstellten Gutachten nicht zu erschÃ¼ttern. Im Ãbrigen handelt es sich bei einer depressiven Episode definitionsgemÃ¤ss um ein vorÃ¼bergehendes Leiden (Dilling/Mombour/Schmidt [Hrsg.], Internationale Klassifikation psychischer StÃ¶rungen: ICD-10 Kapitel V(F): Klinisch diagnostische Leitlinien, 7. Aufl., 2010, S. 149 ff.), dem es am Krankheitscharakter fehlt (vgl. auch Urteil des Bundesgericht vom 26. Januar 2007, I 510/06, E. 6.3). Von der EinschÃ¤tzung der Beschwerdegegnerin abzuweichen, besteht damit unter keinem Titel Anlass.</w:t>
      </w:r>
    </w:p>
    <w:p>
      <w:r>
        <w:t>4.3Â Â Â Â  WÃ¼rde dennoch von einer EinschrÃ¤nkung der LeistungsfÃ¤higkeit auf eine leidensangepasste TÃ¤tigkeit in einem 100%-Pensum ausgegangen, fÃ¼hrte dies ebenso wenig zu einem rentenbegrÃ¼ndenden InvaliditÃ¤tsgrad. Im Zeitpunkt des Unfallereignisses vom 27. April 2005 stand der BeschwerdefÃ¼hrer bereits im gekÃ¼ndigten ArbeitsverhÃ¤ltnis (Urk. 8/11/2, 8/19/128). Damit gelangten sowohl zur Bestimmung des Validen- als auch des Invalideneinkommens die Tabellenwerte zur Anwendung, was einen InvaliditÃ¤tsgrad von 0 % zum Resultat hÃ¤tte.</w:t>
      </w:r>
    </w:p>
    <w:p>
      <w:r>
        <w:t>4.4Â Â Â Â  Ist die ErwerbsfÃ¤higkeit des BeschwerdefÃ¼hrers nicht eingeschrÃ¤nkt, so erÃ¼brigen sich AusfÃ¼hrungen zu Eingliederungsmassnahmen.</w:t>
      </w:r>
    </w:p>
    <w:p>
      <w:r>
        <w:t>5.Â Â Â Â Â Â  Diese ErwÃ¤gungen fÃ¼hren zur vollumfÃ¤nglichen Abweisung der Beschwerde.</w:t>
      </w:r>
    </w:p>
    <w:p>
      <w:r>
        <w:t>6.Â Â Â Â Â Â  Weil die prozessuale BedÃ¼rftigkeit des BeschwerdefÃ¼hrers ausgewiesen ist (Urk. 11/3), ist seinem Gesuch um GewÃ¤hrung der unentgeltlichen ProzessfÃ¼hrung vom 29. Oktober 2010 (Urk. 1) zu entsprechen und sind die ihm ausgangsgemÃ¤ss aufzuerlegenden Gerichtskosten von Fr. 600.-- einstweilen auf die Gerichtskasse zu nehmen.</w:t>
      </w:r>
    </w:p>
    <w:p>
      <w:r>
        <w:t>Das Gericht beschliesst:</w:t>
      </w:r>
    </w:p>
    <w:p>
      <w:r>
        <w:t>Â Â Â Â Â Â Â Â Â Â  In Bewilligung des Gesuchs vom 29. Oktober 2010 wird dem BeschwerdefÃ¼hrer die unentgeltliche ProzessfÃ¼hrung gewÃ¤hrt,</w:t>
      </w:r>
    </w:p>
    <w:p>
      <w:r>
        <w:t>und erkennt:</w:t>
      </w:r>
    </w:p>
    <w:p>
      <w:r>
        <w:t>1.Â Â Â Â Â Â Â Â  Die Beschwerde wird abgewiesen.</w:t>
      </w:r>
    </w:p>
    <w:p>
      <w:r>
        <w:t>2.Â Â Â Â Â Â Â Â  Die Gerichtskosten von Fr. 600.-- werden dem BeschwerdefÃ¼hrer auferlegt, zufolge GewÃ¤hrung der unentgeltlichen ProzessfÃ¼hrung jedoch einstweilen auf die Gerichtskasse genommen. Der BeschwerdefÃ¼hrer wird auf Â§ 16 Abs. 4 GSVGer hingewiesen.</w:t>
      </w:r>
    </w:p>
    <w:p>
      <w:r>
        <w:t>3.Â Â Â Â Â Â Â Â  Zustellung gegen Empfangsschein an:</w:t>
      </w:r>
    </w:p>
    <w:p>
      <w:r>
        <w:t>- Milosav Milovanovic</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