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IV.2010.01002 vom 4. April 2011</w:t>
      </w:r>
    </w:p>
    <w:p>
      <w:r>
        <w:t>ZH Sozialversicherungsgericht, 2011-04-04, DE</w:t>
      </w:r>
    </w:p>
    <w:p>
      <w:r>
        <w:rPr>
          <w:b/>
        </w:rPr>
        <w:t xml:space="preserve">Quelle: </w:t>
      </w:r>
      <w:r>
        <w:t>https://mcp.opencaselaw.ch/entscheid/zh_sozialversicherungsgericht_IV.2010.01002</w:t>
      </w:r>
    </w:p>
    <w:p>
      <w:r>
        <w:t>FR: ZH_SOZIALVERSICHERUNGSGERICHT IV.2010.01002 du 4 avril 2011</w:t>
      </w:r>
    </w:p>
    <w:p>
      <w:r>
        <w:t>IT: ZH_SOZIALVERSICHERUNGSGERICHT IV.2010.01002 del 4 aprile 2011</w:t>
      </w:r>
    </w:p>
    <w:p>
      <w:pPr>
        <w:pStyle w:val="Heading2"/>
      </w:pPr>
      <w:r>
        <w:t>Erwägungen</w:t>
      </w:r>
    </w:p>
    <w:p>
      <w:r>
        <w:rPr>
          <w:b/>
        </w:rPr>
        <w:t>E. 2</w:t>
      </w:r>
    </w:p>
    <w:p>
      <w:r>
        <w:t>lumbospondylogenes Schmerzsyndrom rechts</w:t>
      </w:r>
    </w:p>
    <w:p>
      <w:r>
        <w:t>- WirbelsÃ¤ulenfehlform mit Hyperlordose</w:t>
      </w:r>
    </w:p>
    <w:p>
      <w:r>
        <w:t>Â Â Â Â Â Â Â Â Â  Die Beschwerden der BeschwerdefÃ¼hrerin hÃ¤tten leider wÃ¤hrend der Hospitalisation nicht verbessert werden kÃ¶nnen, es sei sogar zu einer SchmerzverstÃ¤rkung gekommen (S. 2 Mitte). Die BeschwerdefÃ¼hrerin habe sich wÃ¤hrend der gesamten Rehabilitation sehr leidend prÃ¤sentiert; wegen fehlendem Ansprechen auf jegliche Massnahmen sei auf eine VerlÃ¤ngerung der Rehabilitation verzichtet worden, ebenso auf eine Evaluation der funktionellen LeistungsfÃ¤higkeit (S. 2 unten).</w:t>
      </w:r>
    </w:p>
    <w:p>
      <w:r>
        <w:t>Â Â Â Â Â Â Â Â Â  Bis 31. Oktober 2008 wurde eine ArbeitsfÃ¤higkeit von 0 % im angestammten Bereich attestiert (S. 3).</w:t>
      </w:r>
    </w:p>
    <w:p>
      <w:r>
        <w:t>3.8Â Â Â Â  Dr. med. F.___, FMH Innere Medizin, Psychotherapeutin IBP, fÃ¼hrte im am 12. Dezember 2008 von der Beschwerdegegnerin versandten Berichtsformular (Urk. 12/18/4-7) aus, sie behandle die BeschwerdefÃ¼hrerin seit dem 25. Novem-ber 2008 (Ziff. 1.2) und nannte als Diagnose ein zervikozephales Schmerzsyn-drom rechtsbetont bei Status nach Auffahrunfall im Februar 2004 und Oktober 2007 sowie eine Dysthymia (Ziff. 1.1). Sie attestierte eine ArbeitsunfÃ¤higkeit von 100 % als Kassiererin (Ziff. 1.6) und fÃ¼hrte aus, es besteht zur Zeit auch keine anderweitige ArbeitsfÃ¤higkeit (Ziff. 1.7).</w:t>
      </w:r>
    </w:p>
    <w:p>
      <w:r>
        <w:t>3.9Â Â Â Â  Ein am 6. Januar 2009 erstelltes MRI der HalswirbelsÃ¤ule ergab eine im Vergleich zum 19. November 2007 leicht progrediente Hernierung der Bandscheibe C6/7 bis ins rechte Neuroforamen mit progredienter Kompression der Nervenwurzel C7 rechts, eine in etwa stationÃ¤re Darstellung einer kleinen, leicht nach kaudal umgeschlagenen Diskushernie C5/6 ohne Myelonkompression mit allenfalls leichter Einengung des Spinalkanals, und eine unverÃ¤nderte breitbasige Bandscheibenprotrusion C3/4 rechtsbetont (Urk. 12/19/18 = Urk. 12/19/19 = Urk. 12/48 = Urk. 3/7).</w:t>
      </w:r>
    </w:p>
    <w:p>
      <w:r>
        <w:t>3.10Â Â Â  Dr. Y.___ beantwortete am 8. Januar 2009 eine Anfrage der Beschwer-degegnerin dahingehend, dass er auf frÃ¼here Berichte verwies: ZusÃ¤tzlich fÃ¼hrte er aus, aktuell bestehe eine ArbeitsunfÃ¤higkeit von 100 %; aus rein somatischer Sicht bestÃ¼nden keine Gebrechen, welche auf lÃ¤ngere Sicht eine InvaliditÃ¤t bedingten (Urk. 12/17/1).</w:t>
      </w:r>
    </w:p>
    <w:p>
      <w:r>
        <w:t>3.11Â Â Â  Am 13. Februar 2009 berichtete Dr. B.___ Ã¼ber seine gleichentags erfolgte erneute Untersuchung (Urk. 12/22/1-5 = Urk. 12/25/6-10). Er fÃ¼hrte aus, nach zweimaligem Zerrungstrauma der HWS liege ein persistierendes posttraumatisches diffuses Cervicalsyndrom vor, mit zervikogenen Dauerkopfschmerzen sowie weit ausgebreiteten Tendomyosen am SchultergÃ¼rtel rechtsbetont. FÃ¼r eine zervikoradikulÃ¤re Problematik gebe es weder anamnestische noch klinische Hinweise (S. 4 Ziff. 3). Eine verwertbare ArbeitsfÃ¤higkeit liege seit lÃ¤ngerem nicht vor; es sei sehr zu befÃ¼rchten, dass dies auch in Zukunft so bleibe (S. 4 Ziff. 4).</w:t>
      </w:r>
    </w:p>
    <w:p>
      <w:r>
        <w:t>Â Â Â Â Â Â Â Â Â  Auf Anfrage der Beschwerdegegnerin verwies Dr. B.___ am 9. MÃ¤rz 2009 auf seine frÃ¼heren Berichte (Urk. 12/25/4).</w:t>
      </w:r>
    </w:p>
    <w:p>
      <w:r>
        <w:t>3.12Â Â Â  Am 13. Februar 2009 erstattete Dr. D.___ der Beschwerdegegnerin einen Bericht (Urk. 12/26/13-17). Er fÃ¼hrte aus, die Behandlung bei ihm sei am 28. Oktober 2008 abgeschlossen worden (S. 2 Ziff. 1.2).</w:t>
      </w:r>
    </w:p>
    <w:p>
      <w:r>
        <w:t>Â Â Â Â Â Â Â Â Â  Als Diagnosen fÃ¼hrte er die von ihm im Juli 2008 (vorstehend Erw. 3.6) bereits genannten an (S. 2 Ziff. 1.1).</w:t>
      </w:r>
    </w:p>
    <w:p>
      <w:r>
        <w:t>Â Â Â Â Â Â Â Â Â  Die ArbeitsfÃ¤higkeit aus psychiatrischer Sicht kÃ¶nne zurzeit nicht abschliessend beurteilt werden, weil die BeschwerdefÃ¼hrerin weiterhin auf eine somatische und medikamentÃ¶se LÃ¶sungsstrategie der Schmerzsymptomatik fixiert sei, was eine psychotherapeutische Behandlung weitgehend verunmÃ¶gliche (S. 1 lit. a-b).</w:t>
      </w:r>
    </w:p>
    <w:p>
      <w:r>
        <w:t>3.13Â Â Â  Eine am 4. MÃ¤rz 2009 erfolgte neuropsychologische Untersuchung ergab in der Untersuchung schwankende und unklar ausgeprÃ¤gte, wahrscheinlich multifaktoriell (Schmerzen, Medikamente, Schlafmanko) bedingte kognitive FunktionseinschrÃ¤nkungen sowie teilweise nicht valide Befunde (Urk. 12/27 S. 5 oben).</w:t>
      </w:r>
    </w:p>
    <w:p>
      <w:r>
        <w:t>3.14Â Â Â  Am 11. Mai 2009 berichte Dr. F.___ Ã¼ber ihre Behandlung der BeschwerdefÃ¼hrerin (Urk. 12/30 = Urk. 12/34). Dabei nannte sie folgende Diagnosen (S. 1):</w:t>
      </w:r>
    </w:p>
    <w:p>
      <w:r>
        <w:t>- zervikozephales Schmerzsyndrom rechtsbetont bei Status nach Auffahr-unfall im Februar 2004 und Oktober 2007</w:t>
      </w:r>
    </w:p>
    <w:p>
      <w:r>
        <w:t>- Dysthymia (ICD-10: F34.1)</w:t>
      </w:r>
    </w:p>
    <w:p>
      <w:r>
        <w:t>Â Â Â Â Â Â Â Â Â  Zum Psychopathologiestatus hielt Dr. F.___ unter anderem fest, der Affekt sei traurig, aber nicht hoffnungslos, die BeschwerdefÃ¼hrerin klammere sich an jede neue Idee, jeden neuen Therapievorschlag. Sie leide an Ein- und DurchschlafstÃ¶rungen. Sie pflege regelmÃ¤ssige soziale Kontakte (S. 2 oben).</w:t>
      </w:r>
    </w:p>
    <w:p>
      <w:r>
        <w:t>Â Â Â Â Â Â Â Â Â  Zum Verlauf fÃ¼hrte Dr. F.___ aus, anamnestisch habe sich ein sehr hoher Ãrzte-, Medikamenten- und Therapiekonsum gezeigt. Sie habe die BeschwerdefÃ¼hrerin motivieren kÃ¶nnen, diesen Ãberkonsum zu reduzieren; diese habe die Betreuung am Kopfwehzentrum beendet, ihre Konsultationen beim Rheumatologen reduziert und baue sukzessive Medikamente ab (S. 2 Mitte).</w:t>
      </w:r>
    </w:p>
    <w:p>
      <w:r>
        <w:t>Â Â Â Â Â Â Â Â Â  Die BeschwerdefÃ¼hrerin lebe in der Hoffnung, dass sie irgendwann eine Therapie finden wÃ¼rde, mit der sie schmerzfrei werde. Sie habe ihr ganzes Leben um ihre Therapien herum gestaltet. Der Haushalt werde fast gÃ¤nzlich vom Ehemann und der Tochter gefÃ¼hrt, obwohl es der BeschwerdefÃ¼hrerin durchaus mÃ¶glich wÃ¤re, leichtere Arbeiten mit hÃ¤ufigen Pausen durchzufÃ¼hren. ZusÃ¤tzlich verheimliche sie selbst vor FamilienangehÃ¶rigen ihren Zustand. Das gehe soweit, dass bis auf den engsten Familienkreis alle AngehÃ¶rigen und Freunde nichts von dem Unfall und ihren Beschwerden wÃ¼ssten und meinten, sie sei noch berufstÃ¤tig (S. 2 unten).</w:t>
      </w:r>
    </w:p>
    <w:p>
      <w:r>
        <w:t>Â Â Â Â Â Â Â Â Â  Eine Prognose sei schwierig zu stellen. Einerseits sie die BeschwerdefÃ¼hrerin sehr motiviert und kooperativ, andererseits sei das Beschwerdebild bereits chronifiziert. Es bleibe abzuwarten, ob es ihr gelinge, von der passiven Âich lasse mich behandelnÂ-Haltung zu einem aktiven Verhalten zu wechseln (S. 3).</w:t>
      </w:r>
    </w:p>
    <w:p>
      <w:r>
        <w:t>Â Â Â Â Â Â Â Â Â  In einem Bericht vom 31. Juli 2009 an die Beschwerdegegnerin (Urk. 12/36) machte Dr. F.___ vergleichbare Angaben.</w:t>
      </w:r>
    </w:p>
    <w:p>
      <w:r>
        <w:t>3.15Â Â Â  Am 28. Januar 2010 gab Dr. med. G.___, Facharzt Arbeitsmedizin, Regionaler Ãrztlicher Dienst (RAD), der Beschwerdegegnerin eine Beurteilung anhand der vorhandenen Akten ab (Urk. 12/42 S. 3-5).</w:t>
      </w:r>
    </w:p>
    <w:p>
      <w:r>
        <w:t>Â Â Â Â Â Â Â Â Â  Er fÃ¼hrte aus, die BeschwerdefÃ¼hrerin mache Schmerzen fÃ¼r die seit dem zweiten Unfall am 26. Oktober 2007 bestehende gÃ¤nzliche ArbeitsunfÃ¤higkeit geltend. Es lÃ¤gen keine auf ein Funktionssegment bezogenen klinischen Befunde vor. Die umfassenden weiterfÃ¼hrenden Untersuchungen hÃ¤tten keine somatische Ursache zutage gefÃ¶rdert, die RÃ¶ntgenbefunde seien als unverÃ¤ndert dokumentiert. Die psychotherapeutischerseits diagnostizierte Dysthymie habe keinen funktionsbestimmenden eigenen Krankheitswert (S. 4 unten).</w:t>
      </w:r>
    </w:p>
    <w:p>
      <w:r>
        <w:t>Â Â Â Â Â Â Â Â Â  Unter WÃ¼rdigung aller Berichte beziehungsweise der Gesamtsituation sei von einer anhaltenden somatoformen SchmerzstÃ¶rung auszugehen (S. 4 f.). Die nach dem Ereignis attestierten ArbeitsunfÃ¤higkeiten seien unfall-, behandlungs- und rekonvaleszenzbedingt. Nach dem 24. Januar 2008 (Austritt A.___) sei keine ArbeitsunfÃ¤higkeit fÃ¼r angepasste TÃ¤tigkeiten mehr ausgewiesen; auch sei dort von einer steigerbaren ArbeitsfÃ¤higkeit in der bisherigen TÃ¤tigkeit ausgegangen worden (S. 5 oben).</w:t>
      </w:r>
    </w:p>
    <w:p>
      <w:r>
        <w:t>3.16Â Â Â  In ihrem Einwand auf den ergangenen Vorbescheid (Urk. 12/56) wies die BeschwerdefÃ¼hrerin unter anderem darauf hin, sie habe sich zu einer voraussichtlich dreimonatigen tagesklinischen Behandlung entschlossen, die zirka Mitte August 2010 aufgenommen werden solle (S. 1 unten). Vor einigen Wochen habe sie wegen einer akuten Schmerzattacke vom RÃ¼cken ins rechte Bein notfallmÃ¤ssig ihren Rheumatologen aufsuchen mÃ¼ssen, der unter anderem eine RÃ¶ntgenuntersuchung veranlasst habe, deren Ergebnis (vgl. Urk. 12/55/1: S-fÃ¶rmige Torsionsskoliose thorakolumbal, mÃ¤ssiggradige Osteochondrose und geringgradige Spondylarthrosen L5/S1, geringgradige Pseudo-Anterolisthese L3/4) die spezifischen Schmerzen hinreichend erklÃ¤ren dÃ¼rften (S. 2).</w:t>
      </w:r>
    </w:p>
    <w:p>
      <w:r>
        <w:t>Â Â Â Â Â Â Â Â Â  Am 20. September 2010 nahm RAD-Arzt Dr. G.___ ein weiteres Mal Stellung (Urk. 12/57 S. 2). Er wies darauf hin, dass Dr. Y.___ im Januar 2009 ausgefÃ¼hrt habe, dass aus rein somatischer Sicht keine funktionsrelevanten Gebrechen bestÃ¼nden. Die Attestierung einer ArbeitsunfÃ¤higkeit kÃ¶nne deshalb nicht auf Strukturen oder Funktionssegmente bezogen gewesen sein. Auch die neurologische Untersuchung habe keinen krankhaften Befund aufgedeckt. Dr. D.___ habe im MÃ¤rz 2009 auf die Fixierung auf eine somatische und medikamentÃ¶se LÃ¶sungsstrategie hingewiesen. Da die helfende und behandelnde Entourage diese Fixierung weiter mitgetragen habe, werde der aktuelle Beschwerdezustand (im Einwand zum Vorbescheid) zwar zu Recht als ÂchronifiziertÂ ausgegeben, eine chronische gesundheitliche StÃ¶rung im Sinne struktureller oder funktionsrelevanter VerÃ¤nderungen liege aber nicht vor.</w:t>
      </w:r>
    </w:p>
    <w:p>
      <w:r>
        <w:rPr>
          <w:b/>
        </w:rPr>
        <w:t>E. 4</w:t>
      </w:r>
    </w:p>
    <w:p>
      <w:r>
        <w:t>4.1Â Â Â Â  Vorweg ist festzuhalten, dass die BeschwerdefÃ¼hrerin das von ihr in Aussicht gestellte Gutachten, das im Oktober/November 2010 hÃ¤tte erstellt werden sollen (Urk. 1 S. 7 Ziff. 3.2.3), nicht eingereicht hat.</w:t>
      </w:r>
    </w:p>
    <w:p>
      <w:r>
        <w:t>Â Â Â Â Â Â Â Â Â  Das ist kein Verlust, ist doch gemÃ¤ss konstanter Rechtsprechung die vom von ihr beauftragten Gutachter praktizierte Methode gerade nicht geeignet, Aussagen Ã¼ber die Ãtiologie der untersuchten (Schwindel-) Beschwerden zu machen (vgl. etwa Urteil des Bundesgerichts 8C_168/2010 vom 7. Juni 2010, Erw. 5.1), also auch nicht darÃ¼ber, ob fÃ¼r die Beschwerden der BeschwerdefÃ¼hrerin ein organisches Substrat objektivierbar sei.</w:t>
      </w:r>
    </w:p>
    <w:p>
      <w:r>
        <w:t>4.2Â Â Â Â  Was die Leiden der BeschwerdefÃ¼hrerin anbetrifft, so ergibt sich aus den Akten, dass eine psychische Problematik im Vordergrund steht. Die behandelnde Ãrztin ist zwar Internistin; ihren Berichten (vorstehend Erw. 3.8 und 3.14) ist jedoch zu entnehmen, dass ihre AktivitÃ¤ten ausschliesslich im psychotherapeutischen Bereich (fÃ¼r den sie eine Zusatzqualifikation angefÃ¼hrt hat) liegen und dass sie der BeschwerdefÃ¼hrerin erfolgreich geraten hat, die somatisch ausgerichteten und medikamentÃ¶sen Behandlungen abzubauen.</w:t>
      </w:r>
    </w:p>
    <w:p>
      <w:r>
        <w:t>Â Â Â Â Â Â Â Â Â  Damit stimmt Ã¼berein, dass aus neurologischer Sicht durchwegs normale Befunde erhoben wurden (vorstehend Erw. 3.4 und 3.11), und dass der Rheumatologe, der die BeschwerdefÃ¼hrerin behandelt hat, zwar eine volle ArbeitsunfÃ¤higkeit attestierte, gleichzeitig aber ausfÃ¼hrte, aus somatischer Sicht bestÃ¼nden keine invalidisierenden Gebrechen (vorstehend Erw. 3.10).</w:t>
      </w:r>
    </w:p>
    <w:p>
      <w:r>
        <w:t>Â Â Â Â Â Â Â Â Â  Das verbleibende psychische Leiden der BeschwerdefÃ¼hrerin wurde als Dysthymie diagnostiziert.</w:t>
      </w:r>
    </w:p>
    <w:p>
      <w:r>
        <w:t>Â Â Â Â Â Â Â Â Â  Der medizinische Sachverhalt ist somit dahingehend erstellt, dass die BeschwerdefÃ¼hrerin an Kopf- und Nackenschmerzen, denen kein objektivierbares Korrelat entspricht, und an einer Dysthymie leidet.</w:t>
      </w:r>
    </w:p>
    <w:p>
      <w:r>
        <w:t>4.3Â Â Â Â  Nach der Rechtsprechung kommt eine Dysthymie, welche nicht zusammen mit anderen Befunden wie etwa einer - hier von keiner Seite diagnostizierten - ernsthaften PersÃ¶nlichkeitsstÃ¶rung auftritt, nicht einem Gesundheitsschaden im Sinne des Gesetzes gleich; sie ist allein regelmÃ¤ssig nicht invalidisierend (SVR 2008 IV Nr. 8 Erw. 3.3.1 mit Hinweisen; Urteile des Bundesgerichts 9C_98/2010 vom 28. April 2010, Erw. 2.2.2, und 9C_246/2010 vom 11. Mai 2010, Erw. 2.2.1).</w:t>
      </w:r>
    </w:p>
    <w:p>
      <w:r>
        <w:t>Â Â Â Â Â Â Â Â Â  Aus somatischer Sicht liegen ebenfalls keine invalidisierenden Befunde vor.</w:t>
      </w:r>
    </w:p>
    <w:p>
      <w:r>
        <w:t>Â Â Â Â Â Â Â Â Â  Bereits diese Feststellungen fÃ¼hren zum Schluss, dass kein im Rechtssinn inva-lidisierender Gesundheitsschaden vorliegt, so dass die Beschwerdegegnerin im Ergebnis zu Recht einen Leistungsanspruch verneint hat.</w:t>
      </w:r>
    </w:p>
    <w:p>
      <w:r>
        <w:t>4.4Â Â Â Â  Die Anwendung der neusten Rechtsprechung fÃ¼hrt zum gleichen Ergebnis. GemÃ¤ss BGE 136 V 376 ist die Frage, ob eine HWS-Verletzung ohne organisch nachweisbare FunktionsausfÃ¤lle invalidisierend wirkt, sinngemÃ¤ss nach der Rechtsprechung zu den anhaltenden somatoformen SchmerzstÃ¶rungen (BGE 130 V 352) zu beurteilen.</w:t>
      </w:r>
    </w:p>
    <w:p>
      <w:r>
        <w:t>Â Â Â Â Â Â Â Â Â  Zu dieser Rechtsprechung hat sich die BeschwerdefÃ¼hrerin - in der Annahme, sie kÃ¶nnte Anwendung finden - bereits in ihrer Beschwerde eingehend geÃ¤ussert, so dass es nicht erforderlich ist, sie zu deren Anwendbarkeit noch einmal Stellung nehmen zu lassen.</w:t>
      </w:r>
    </w:p>
    <w:p>
      <w:r>
        <w:t>4.5Â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voraus. Fehlt es an einer solchen psychischen KomorbiditÃ¤t, mÃ¼ssen weitere qualifizierte Kriterien mit gewisser IntensitÃ¤t und Konstanz erfÃ¼llt sein. Es sind dies (1) chronische kÃ¶rperliche Begleiterkrankungen und ein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ÂFlucht in die Krankheit", im Gegensatz zum sekundÃ¤ren Krankheitsgewinn) oder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354 f. Erw. 2.2.3).</w:t>
      </w:r>
    </w:p>
    <w:p>
      <w:r>
        <w:t>4.6Â Â Â Â  Die diagnostizierte Dysthymie erfÃ¼llt das Erfordernis einer psychischen Komor-biditÃ¤t von erheblicher Schwere, IntensitÃ¤t, AusprÃ¤gung offenkundig nicht.</w:t>
      </w:r>
    </w:p>
    <w:p>
      <w:r>
        <w:t>Â Â Â Â Â Â Â Â Â  Von den alternativen Kriterien fehlt es gÃ¤nzlich an allfÃ¤lligen chronischen kÃ¶rperlichen Begleiterkrankungen (die Kopf- und Nackenschmerzen kommen dafÃ¼r nicht in Fragen, stellen sie doch gerade die Schmerzerkrankung dar, deren Erheblichkeit anhand zusÃ¤tzlicher Kriterien zu beurteilen ist) und am sozialen RÃ¼ckzug in allen Belangen des Lebens (Urk. 12/30 S. 2 oben). Auch fÃ¼r einen innerseelischen Konflikt, dessen Ausdruck die Somatisierung sein kÃ¶nnte (primÃ¤rer Krankheitsgewinn), gibt es keine Anhaltspunkte. Ansatzweise erfÃ¼llt sein kÃ¶nnte das Kriterium unbefriedigender Behandlungsergebnisse, wobei allerdings die AusfÃ¼hrungen der behandelnden Ãrztin annehmen lassen, dass der ÂÃberkonsumÂ an Ãrzten, Medikamenten und Therapien ein Teil der psychischen Problematik und des unerspriesslichen Umgangs mit dem Schmerzempfinden ist, so dass dies kaum als unabhÃ¤ngiges Kriterium geeignet scheint.</w:t>
      </w:r>
    </w:p>
    <w:p>
      <w:r>
        <w:t>Â Â Â Â Â Â Â Â Â  Der letztgenannte Punkt kann jedoch offen bleiben, ergibt sich doch aus der wertenden Gesamtbetrachtung der alternativen Kriterien, dass eine ausnahmsweise Unzumutbarkeit klarerweise zu verneinen ist.</w:t>
      </w:r>
    </w:p>
    <w:p>
      <w:r>
        <w:t>Â Â Â Â Â Â Â Â Â  Damit ist auch in Anwendung der aktuellen Rechtsprechung erstellt, dass keine InvaliditÃ¤t im Rechtssinne besteht.</w:t>
      </w:r>
    </w:p>
    <w:p>
      <w:r>
        <w:t>Â Â Â Â Â Â Â Â Â  Die angefochtene VerfÃ¼gung ist deshalb im Ergebnis zutreffend, was zu Abweisung der Beschwerde fÃ¼hrt.</w:t>
      </w:r>
    </w:p>
    <w:p>
      <w:r>
        <w:rPr>
          <w:b/>
        </w:rPr>
        <w:t>E. 5</w:t>
      </w:r>
    </w:p>
    <w:p>
      <w:r>
        <w:t>5.1Â Â Â Â  Die Verfahrenskosten gemÃ¤ss Art. 69 Abs. 1 bis IVG sind ermessensweise auf Fr. 800.-- festzusetzen und wÃ¤ren ausgangsgemÃ¤ss der unterliegenden BeschwerdefÃ¼hrerin aufzuerlegen.</w:t>
      </w:r>
    </w:p>
    <w:p>
      <w:r>
        <w:t>5.2Â Â Â Â  Hier ist jedoch auf einen besonderen Umstand hinzuweisen.</w:t>
      </w:r>
    </w:p>
    <w:p>
      <w:r>
        <w:t>In der angefochtenen VerfÃ¼gung wurde als BegrÃ¼ndung fÃ¼r das Verneinen des Rentenanspruchs angefÃ¼hrt, ab einem bestimmten Zeitpunkt habe auch in der angestammten TÃ¤tigkeit eine volle ArbeitsfÃ¤higkeit bestanden, weshalb das Wartejahr nicht erfÃ¼llt sei.</w:t>
      </w:r>
    </w:p>
    <w:p>
      <w:r>
        <w:t>Zur ErfÃ¼llung des Wartejahres bedarf es einer gewissen ArbeitsunfÃ¤higkeit in der angestammten TÃ¤tigkeit - eine solche wurde weit Ã¼ber den von der Beschwerdegegnerin behaupteten Zeitpunkt hinaus auch attestiert - und der RAD-Arzt hat ab dem in der VerfÃ¼gung genannten Zeitpunkt lediglich eine volle ArbeitsfÃ¤higkeit in einer angestammten TÃ¤tigkeit postuliert.</w:t>
      </w:r>
    </w:p>
    <w:p>
      <w:r>
        <w:t>Die BegrÃ¼ndung, es bestehe kein Rentenanspruch, weil das Wartejahr nicht erfÃ¼llt sei, ist in einem Mass aktenwidrig und falsch, dass nicht darÃ¼ber hinweggesehen werden kann. Wenn die Beschwerdegegnerin wie hier beim Verfassen einer VerfÃ¼gung die notwendige Sorgfalt vermissen lÃ¤sst, so verletzt sie den Anspruch der versicherten Person auf eine nachvollziehbare BegrÃ¼ndung des fraglichen Entscheids.</w:t>
      </w:r>
    </w:p>
    <w:p>
      <w:r>
        <w:t>In Ermangelung einer solchen BegrÃ¼ndung ist die betreffende Person nachgerade genÃ¶tigt, den Rechtsweg zu beschreiten. Dies ist angesichts der Kostenpflichtigkeit des Verfahrens stossend, und es trÃ¤gt auch nicht zur verbesserten Akzeptanz der Entscheide der Beschwerdegegnerin durch die Betroffenen bei.</w:t>
      </w:r>
    </w:p>
    <w:p>
      <w:r>
        <w:t>5.3Â Â Â Â  Aus diesem Grund sind die Verfahrenskosten in Anwendung von Â§ 28 des Ge-stetzes Ã¼ber das Sozialversicherungsgericht in Verbindung mit Art. 107 Abs. 1 lit. b der Schweizerischen Zivilprozessordnung der Beschwerdegegnerin auf-zuerlegen, verbunden mit der Einladung, dem Erfordernis der rechtsgenÃ¼glichen BegrÃ¼ndung - nÃ¶tigenfalls bei der Planung ihres Ressourceneinsatzes und allfÃ¤llig erforderlicher Schulung - gebÃ¼hrende Beachtung zu schenken.</w:t>
      </w:r>
    </w:p>
    <w:p>
      <w:r>
        <w:t>Das Gericht erkennt:</w:t>
      </w:r>
    </w:p>
    <w:p>
      <w:r>
        <w:t>1.Â Â Â Â Â Â Â Â  Die Beschwerde wird abgewiesen.</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