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IV.2010.00977 vom 29. März 2012</w:t>
      </w:r>
    </w:p>
    <w:p>
      <w:r>
        <w:t>ZH Sozialversicherungsgericht, 2012-03-29, DE</w:t>
      </w:r>
    </w:p>
    <w:p>
      <w:r>
        <w:rPr>
          <w:b/>
        </w:rPr>
        <w:t xml:space="preserve">Quelle: </w:t>
      </w:r>
      <w:r>
        <w:t>https://mcp.opencaselaw.ch/entscheid/zh_sozialversicherungsgericht_IV.2010.00977</w:t>
      </w:r>
    </w:p>
    <w:p>
      <w:r>
        <w:t>FR: ZH_SOZIALVERSICHERUNGSGERICHT IV.2010.00977 du 29 mars 2012</w:t>
      </w:r>
    </w:p>
    <w:p>
      <w:r>
        <w:t>IT: ZH_SOZIALVERSICHERUNGSGERICHT IV.2010.00977 del 29 marzo 2012</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2.5Â Â Â Â</w:t>
      </w:r>
    </w:p>
    <w:p>
      <w:r>
        <w:t>2.5.1Â Â  LÃ¤sst sich eine massgebliche SachverhaltsÃ¤nderung als Voraussetzung fÃ¼r eine revisionsweise Rentenherabsetzung oder -aufhebung nicht nachweisen, so kann die Verwaltung eine rechtskrÃ¤ftig zugesprochene Rente nur herabsetzen oder aufheben, wenn die Voraussetzungen fÃ¼r eine WiedererwÃ¤gung erfÃ¼llt sind. Dies ist dann der Fall, wenn sich eine formell rechtskrÃ¤ftige RentenverfÃ¼gung, die nicht Gegenstand einer materiellen richterlichen Beurteilung gewesen ist, als zweifellos unrichtig erweist und ihre Berichtigung von erheblicher Bedeutung ist (vgl. Art. 53 Abs. 2 ATSG). Nach hÃ¶chstrichterlicher Rechtsprechung ist die zweifellose Unrichtigkeit als Voraussetzung fÃ¼r eine WiedererwÃ¤gung nur unter restriktiven Bedingungen zu bejahen, da die WiedererwÃ¤gung andernfalls zum Instrument fÃ¼r eine jederzeitige voraussetzungslose Neubeurteilung von rechtskrÃ¤ftig zugesprochenen Dauerleistungen wÃ¼rde (vgl. Urteil des Bundesgerichts I 551/03 vom 30. Dezember 2003 E. 2.2.1). Nicht jede Unrichtigkeit, sondern nur eine qualifizierte, offensichtliche Unrichtigkeit berechtigt somit zur wiedererwÃ¤gungsweisen Herabsetzung oder Aufhebung einer rechtskrÃ¤ftig zugesprochenen Dauerleistung.</w:t>
      </w:r>
    </w:p>
    <w:p>
      <w:r>
        <w:t>Â Â Â Â Â Â Â Â  Das Erfordernis der zweifellosen Unrichtigkeit ist in der Regel erfÃ¼llt, wenn eine Leistungszusprache aufgrund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Leistungszusprechung darboten,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Eine voraussetzungslose Neubeurteilung der invaliditÃ¤tsmÃ¤ssigen Voraussetzungen genÃ¼gt nach stÃ¤ndiger Rechtsprechung nicht fÃ¼r eine wiedererwÃ¤gungsweise Herabsetzung oder Aufhebung der Invalidenrente (Urteil des Bundesgerichts 8C_347/2011 vom 11. August 2011 E. 2.2 mit Hinweisen). Â Â</w:t>
      </w:r>
    </w:p>
    <w:p>
      <w:r>
        <w:t>Â Â Â Â Â Â Â Â  Zweifellose Unrichtigkeit der ursprÃ¼nglichen RentenverfÃ¼gung kann auch bei unrichtiger Feststellung im Sinne der WÃ¼rdigung des Sachverhalts gegeben sein (BGE 117 V 8 E. 2c mit Hinweis). Darunter fÃ¤llt insbesondere eine unvollstÃ¤ndige SachverhaltsabklÃ¤rung aufgrund einer klaren Verletzung des Untersuchungsgrundsatzes (vgl. Art. 43 Abs. 1 ATSG und Art. 61 lit. c ATSG). Trifft dies zu, erÃ¼brigt es sich, den damals rechtserheblichen Sachverhalt weiter abzuklÃ¤ren und auf dieser nunmehr hinreichenden tatsÃ¤chlichen Grundlage den (ursprÃ¼nglichen) InvaliditÃ¤tsgrad zu ermitteln. Eine auf keiner nachvollziehbaren Ã¤rztlichen EinschÃ¤tzung der massgeblichen ArbeitsfÃ¤higkeit beruhende InvaliditÃ¤tsbemessung ist nicht rechtskonform und die entsprechende VerfÃ¼gung zweifellos unrichtig im wiedererwÃ¤gungsrechtlichen Sinne (Urteil des Bundesgerichts 9C_1014/2008 vom 14. April 2009 E. 3.2.2 mit Hinweisen).</w:t>
      </w:r>
    </w:p>
    <w:p>
      <w:r>
        <w:t>2.5.2Â Â  Die WiedererwÃ¤gung ist jederzeit mÃ¶glich (vgl. Art. 53 Abs. 3 ATSG), namentlich auch wenn die Voraussetzungen der Revision nach Art. 17 Abs. 1 ATSG nicht erfÃ¼llt sind. Bei der WiedererwÃ¤gung einer formell rechtskrÃ¤ftigen VerfÃ¼gung oder eines formell rechtskrÃ¤ftigen Einspracheentscheids, sei es im Rahmen der substituierten BegrÃ¼ndung bei Gelegenheit eines Revisionsverfahrens nach Art. 17 Abs. 1 ATSG und Art. 87 ff. IVV, sei es sonst von Amtes wegen oder auf Gesuch hin, gilt es, wenn spezifisch invalidenversicherungsrechtliche Aspekte zur Diskussion stehen (worunter alle TatsachenÃ¤nderungen verstanden werden, welche im Bereich des InvaliditÃ¤tsgrades von Bedeutung sind), mit Wirkung ex nunc et pro futuro einen rechtskonformen Zustand herzustellen (Art. 85 Abs. 2, Art. 88 bis Abs. 2 lit. a IVV). Um die Frage nach dem zukÃ¼nftigen Rentenanspruch prÃ¼fen zu kÃ¶nnen, muss die zweifellose Unrichtigkeit der ursprÃ¼nglichen RentenverfÃ¼gung festgestellt sein. Ist dies der Fall und die Berichtigung von erheblicher Bedeutung, was auf periodische Dauerleistungen regelmÃ¤ssig zutrifft, sind die Anspruchsberechtigung und allenfalls der Umfang des Anspruchs pro futuro zu prÃ¼fen. Es ist wie bei einer materiellen Revision nach Art. 17 Abs. 1 ATSG auf der Grundlage eines richtig und vollstÃ¤ndig festgestellten Sachverhalts der InvaliditÃ¤tsgrad im Zeitpunkt der VerfÃ¼gung oder des Einspracheentscheids zu ermitteln, woraus sich die Anspruchsberechtigung und allenfalls der Umfang des Anspruchs ergeben (Urteil des Bundesgerichts 8C_947/2010 vom 1. April 2011 E. 2.2.2 mit Hinweisen).</w:t>
      </w:r>
    </w:p>
    <w:p>
      <w:r>
        <w:t>3.Â Â Â Â Â Â</w:t>
      </w:r>
    </w:p>
    <w:p>
      <w:r>
        <w:t>3.1Â Â Â Â  Die Beschwerdegegnerin stellte sich in der angefochtenen VerfÃ¼gung vom 14. September 2010 auf den Standpunkt, die rentenzusprechende VerfÃ¼gung vom 6. Dezember 1994 beziehungsweise die nachfolgenden Revisionsmitteilungen seien in WiedererwÃ¤gung zu ziehen und die ganze Rente sei aufzuheben, da deren Zusprechung fÃ¤lschlicherweise allein aufgrund der ArbeitsfÃ¤higkeit in der bisherigen TÃ¤tigkeit als BÃ¼ffetangestellte bestimmt worden sei, ohne dass die ArbeitsfÃ¤higkeit in einer leidensangepassten TÃ¤tigkeit beurteilt worden sei. GestÃ¼tzt auf das Gutachten der D.___ vom 15. September 2009 sei von einer 100%igen ArbeitsfÃ¤higkeit in einer leidensangepassten TÃ¤tigkeit auszugehen, was einen rentenausschliessenden InvaliditÃ¤tsgrad von 31 % ergebe, weshalb die Rente aufzuheben sei (Urk. 2 S. 3).</w:t>
      </w:r>
    </w:p>
    <w:p>
      <w:r>
        <w:t>3.2Â Â Â Â  Die BeschwerdefÃ¼hrerin wendet dagegen ein, es sei bei der Zusprechung und revisionsweisen BestÃ¤tigung der ganzen Rente jeweils auch die Frage der ArbeitsfÃ¤higkeit in einer leidensangepassten TÃ¤tigkeit berÃ¼cksichtigt worden. Neben der rheumatologischen GesundheitsbeeintrÃ¤chtigung hÃ¤tten zudem psychische Probleme bestanden, deren AbklÃ¤rung die Beschwerdegegnerin mit ihrem Vorgehen der WiedererwÃ¤gung verhindere. Die Voraussetzungen der WiedererwÃ¤gung seien nicht erfÃ¼llt. Die Beschwerdegegnerin kÃ¶nne den Beweis, dass die damalige Beurteilung zweifellos unrichtig gewesen sei, nicht erbringen. Im Ãbrigen sei das Gutachten der D.___ nicht schlÃ¼ssig und ihr Gesundheitszustand habe sich seit der Begutachtung verschlechtert (Urk. 1 S. 3 ff., Urk. 11 S. 2 ff.).</w:t>
      </w:r>
    </w:p>
    <w:p>
      <w:r>
        <w:t>3.3Â Â Â Â  Strittig und zu prÃ¼fen ist, ob die mit der angefochtenen VerfÃ¼gung vom 14. September 2010 (Urk. 2) erfolgte wiedererwÃ¤gungsweise Aufhebung der RentenverfÃ¼gung vom 6. Dezember 1994 (Urk. 8/22) und der nachfolgenden rentenbestÃ¤tigenden VerfÃ¼gung vom 20. Januar 1997 (Urk. 8/26 S. 1 f.) sowie der Mitteilungen vom 26. April 1999 (Urk. 8/30 S. 1 f.), vom 14. MÃ¤rz 2002 (Urk. 8/36) und vom 19. April 2005 (Urk. 8/41) unter den einschrÃ¤nkenden Voraussetzungen, dass sie zweifellos unrichtig und ihre Berichtigung von erheblicher Bedeutung ist, rechtens ist. Mit Blick auf den Charakter der zugesprochenen Invalidenrente als periodischer Dauerleistung ist die Voraussetzung der erheblichen Bedeutung einer Berichtigung rechtsprechungsgemÃ¤ss (vgl. BGE 119 V 475 E. 1c mit Hinweisen; Urteil 9C_11/2008 vom 29. April 2008 E. 4.2.1) ohne Weiteres zu bejahen.</w:t>
      </w:r>
    </w:p>
    <w:p>
      <w:r>
        <w:rPr>
          <w:b/>
        </w:rPr>
        <w:t>E. 4</w:t>
      </w:r>
    </w:p>
    <w:p>
      <w:r>
        <w:t>4.1Â Â Â Â  Die Beschwerdegegnerin erkannte zutreffend (vgl. Beschwerdeantwort, Urk. 7), dass die Zusprechung und BestÃ¤tigung einer ganzen Rente in den Jahren 1994, 1996/97, 1999, 2002 und 2005 jeweils ohne rechtsgenÃ¼gende AbklÃ¤rung der ArbeitsfÃ¤higkeit in einer leidensangepassten TÃ¤tigkeit erfolgte. Zwar kann nach der Rechtsprechung insbesondere bei Ã¤rztlich attestierter vollstÃ¤ndiger ArbeitsunfÃ¤higkeit auch ein Prozentvergleich genÃ¼gen (BGE 114 V 310 E. 3a mit Hinweisen, Urteil des Bundesgerichts I 315/02 vom 9. Dezember 2003 E. 4.2), auch dies jedoch nicht ohne vorgÃ¤ngige genÃ¼gende Gewissheit Ã¼ber eine ebenfalls vollstÃ¤ndige Ã¤rztlich attestierte ArbeitsunfÃ¤higkeit in einer leidensangepassten TÃ¤tigkeit (zum im Sozialversicherungsrecht massgeblichen Beweisgrad der Ã¼berwiegenden Wahrscheinlichkeit vgl. BGE 126 V 353 E. 5b, 125 V 193 E. 2). Weiter ist auch dort zuerst grundsÃ¤tzlich die (Rest-)ArbeitsfÃ¤higkeit in einer leidensangepassten TÃ¤tigkeit medizinisch-theoretisch festzulegen, wo die der versicherten Person (eben demnach) verbliebene Arbeitskraft nicht mehr Gegenstand von Angebot und Nachfrage auf dem allgemeinen Arbeitsmarkt oder nur in so eingeschrÃ¤nkter Form mÃ¶glich ist, dass sie der allgemeine Arbeitsmarkt praktisch nicht kennt beziehungsweise sie nur unter nicht realistischem Entgegenkommen des Arbeitgebers mÃ¶glich wÃ¤re (Urteil des Bundesgerichts I 65/00 vom 19. Februar 2001 E. 3a mit Hinweisen).</w:t>
      </w:r>
    </w:p>
    <w:p>
      <w:r>
        <w:t>Â Â Â Â Â Â Â Â  Dabei ist es Aufgabe des Arztes, die medizinisch-theoretische ArbeitsfÃ¤higkeit nÃ¤her zu umschreiben, das heisst welche TÃ¤tigkeiten in welchem Umfang noch ausgefÃ¼hrt werden kÃ¶nnen. Die Verwaltung (oder im Beschwerdefall das Gericht) darf davon nur in begrÃ¼ndeten FÃ¤llen abweichen, so etwa bei offenkundiger Fehlerhaftigkeit oder einander widersprechenden medizinischen Aussagen (vgl. BGE 125 V 256 E. 4 mit Hinweisen). Bei verbliebenen Zweifeln Ã¼ber den Umfang des mÃ¶glichen Arbeitspensums und zumutbare TÃ¤tigkeiten ist oftmals eine weitere medizinische Stellungnahme angezeigt. Die Aufgabe des Arztes ist indessen primÃ¤r darauf beschrÃ¤nkt, zu sagen, inwiefern die versicherte Person in ihren kÃ¶rperlichen bzw. geistigen Funktionen durch das Leiden eingeschrÃ¤nkt ist. Zur Hauptsache Aufgabe des Berufsberaters der Invalidenversicherung ist es zu klÃ¤ren, welche konkreten beruflichen TÃ¤tigkeiten auf Grund der Ã¤rztlichen Angaben und unter BerÃ¼cksichtigung der Ã¼brigen FÃ¤higkeiten der versicherten Person in Frage kommen, wobei unter UmstÃ¤nden entsprechende RÃ¼ckfragen beim Arzt oder der Ãrztin erforderlich sind (BGE 107 V 17 E. 2b; Urteil des Bundesgerichts 8C_119/2008 vom 22. September 2008 E. 6.2).</w:t>
      </w:r>
    </w:p>
    <w:p>
      <w:r>
        <w:t>4.2Â Â Â Â  Die BeschwerdefÃ¼hrerin liess es im Jahr 1994 dabei bewenden, dass sich die Angaben von Dr. C.___ in den Berichten vom 8. September 1992 (Urk. 8/5 S. 3) und vom 11. November 1993 (Urk. 8/15 S. 3) nicht abschliessend und nicht eindeutig zur Frage der medizinisch-theoretischen ArbeitsfÃ¤higkeit in einer leidensangepassten TÃ¤tigkeit Ã¤usserten, dass dem eingeholten rheumatologischen Gutachten des B.___ vom 19. September 1994 (Urk. 8/17 S. 11) wie auch den Ã¼brigen medizinischen Berichten (Urk. 8/6, Urk. 8/9) keine EinschÃ¤tzung zur ArbeitsfÃ¤higkeit in einer leidensangepassten TÃ¤tigkeit zu entnehmen war und dass Dr. med. E.___, beratender Arzt beim IV-Sekretariat, in seiner Stellungnahme vom 28. September 1994 weitere AbklÃ¤rungen zur ArbeitsfÃ¤higkeit in einem anderen Beruf ohne weitere ErlÃ¤uterungen als nicht lohnend bezeichnete (Urk. 8/18 S. 1). Die zumutbare (Rest-)ArbeitsfÃ¤higkeit in einer leidensangepassten TÃ¤tigkeit war damit beim Entscheid Ã¼ber den Rentenanspruch nicht geklÃ¤rt. Auch die AbklÃ¤rung der Regionalstelle fÃ¼r berufliche Eingliederung, welche gemÃ¤ss dem Bericht vom 9. MÃ¤rz 1993 aufgrund der Angaben der BeschwerdefÃ¼hrerin sowie aufgrund eigener Beobachtungen anlÃ¤sslich des BeratungsgesprÃ¤chs zum Schluss gekommen war, diese sei nicht eingliederungsfÃ¤hig (Urk. 8/11), vermag eine solche nach dem in ErwÃ¤gung 4.1 hiervor AusgefÃ¼hrten nicht zu ersetzen. Die Beschwerdegegnerin unterliess dennoch weitere AbklÃ¤rungen zur ArbeitsfÃ¤higkeit in einer leidensangepassten TÃ¤tigkeit und sprach ohne Weiterungen eine ganze Rente zu (Urk. 8/19-22). Sie verletzte damit zufolge unvollstÃ¤ndiger SachverhaltsabklÃ¤rung klarerweise den Untersuchungsgrundsatz.</w:t>
      </w:r>
    </w:p>
    <w:p>
      <w:r>
        <w:t>4.3Â Â Â Â  Auch in den Revisionsverfahren der folgenden Jahre blieb die Frage der zumutbaren RestarbeitsfÃ¤higkeit offen. Den jeweils einzig eingeholten Arztberichten von Dr. C.___ vom 28. November 1996 (Urk. 8/25 S. 2), vom 16. April 1999 (Urk. 8/29 S. 2), vom 6. Februar 2002 (Urk. 8/33 S. 3) und vom 13. April 2005 (Urk. 8/40 S. 3) ist im Wesentlichen nicht mehr als die jeweilige BestÃ¤tigung zu entnehmen, dass der Gesundheitszustand keine Besserung erfahren habe respektive noch immer eine gleich grosse InvaliditÃ¤t gegeben sei. Daraus, dass Dr. C.___ im Bericht vom 28. November 1996 das Wort ErwerbsfÃ¤higkeit anstatt ArbeitsfÃ¤higkeit verwendet hatte, kann die BeschwerdefÃ¼hrerin (Urk. 1 S. 4) nichts zu ihren Gunsten ableiten. Denn es ist nicht Aufgabe des Arztes die Erwerbs(un)fÃ¤higkeit zu bestimmen. Im Ãbrigen geht aus den Berichten von Dr. C.___ nicht hervor, ob ihm der sozialversicherungsrechtlich relevante Unterschied zwischen Arbeits- (Art. 6 ATSG) und ErwerbsunfÃ¤higkeit (Art. 7 ATSG) gelÃ¤ufig war und ob er sich darauf bezog. Auch ist die Bemerkung von Dr. C.___, die BeschwerdefÃ¼hrerin habe sehr wenig Kraft in den HÃ¤nden und kÃ¶nne kaum eine TÃ¤tigkeit ausfÃ¼hren, bei der die HÃ¤nde gebraucht wÃ¼rden, weshalb ihre ErwerbsfÃ¤higkeit kaum gegeben sein dÃ¼rfte (Urk. 8/25 S. 2), nur vage formuliert und deutet darauf hin, dass er eine ArbeitsfÃ¤higkeit nur deshalb ausschloss, weil er sich keine ErwerbstÃ¤tigkeit vorstellen konnte, bei welcher der regelmÃ¤ssige Einsatz der HÃ¤nde erforderlich ist. Die Beschwerdegegnerin schloss gemÃ¤ss dem Eintrag im Feststellungsblatt dennoch allein daraus auf eine 100%ige Lohneinbusse (Urk. 8/26 S. 3). Insbesondere war auch vor der letzten BestÃ¤tigung der ganzen Rente (Mitteilung vom 19. April 2005; Urk. 8/41) allein der Bericht von Dr. C.___ vom 13. April 2005 eingeholt worden. In diesem erklÃ¤rte er lediglich, der Gesundheitszustand sei stationÃ¤r und es sei keine VerÃ¤nderung der InvaliditÃ¤t eingetreten (Urk. 8/40 S. 3). Damit stÃ¼tzte sich auch die Mitteilung vom 19. April 2005 auf eine unzureichende SachverhaltsabklÃ¤rung.</w:t>
      </w:r>
    </w:p>
    <w:p>
      <w:r>
        <w:t>4.4Â Â Â Â  Folglich ist mit der Beschwerdegegnerin eine zweifellose Unrichtigkeit der ursprÃ¼nglichen RentenverfÃ¼gung (und der folgenden Mitteilungen) wegen Verletzung des Untersuchungsgrundsatzes zu bejahen, weshalb sie diese zu Recht in WiedererwÃ¤gung zog. Damit erÃ¼brigt es sich, den damals rechtserheblichen Sachverhalt weiter abzuklÃ¤ren und den ursprÃ¼nglichen InvaliditÃ¤tsgrad zu ermitteln (Urteil des Bundesgerichts 9C_1014/2008 vom 14. April 2009 E. 3.2.2 mit Hinweisen).</w:t>
      </w:r>
    </w:p>
    <w:p>
      <w:r>
        <w:t>5.Â Â Â Â Â Â  Ob bezÃ¼glich der strittigen ArbeitsfÃ¤higkeit in einer leidensangepassten TÃ¤tigkeit im massgeblichen Zeitpunkt des Erlasses der angefochtenen VerfÃ¼gung auf das rheumatologische Gutachten der D.___ vom 15. September 2009 abgestellt werden kann, kann hier offen bleiben, denn der von der BeschwerdefÃ¼hrerin eingereichte Bericht des Spitals Z.___ vom 20. Oktober 2010 (Urk. 12) enthÃ¤lt neue medizinische Fakten und weist auf eine Verschlechterung des Gesundheitszustandes hin. Danach wurde die Versicherte nach notfallmÃ¤ssiger Zuweisung von Dr. med. F.___, FachÃ¤rztin fÃ¼r Physikalische Medizin und Rehabilitation, vom 18. bis zum 24. Oktober 2010 im Spital Z.___ hospitalisiert, wo mittels Magnetresonanztomographie vom 21. Oktober 2010 eine Diskushernie L3/L4 mit Wurzelkompression L3 links festgestellt wurde (Urk. 12 S. 1). Damit ist eine gesundheitliche Verschlechterung ausgewiesen, welche mÃ¶glicherweise eine zusÃ¤tzliche Auswirkung auf die ArbeitsfÃ¤higkeit hat. Sie betrifft jedoch einen Zeitraum nach Erlass der angefochtenen VerfÃ¼gung vom 14. September 2010 (Urk. 2), die rechtsprechungsgemÃ¤ss die zeitliche Grenze der richterlichen ÃberprÃ¼fungsbefugnis bildet (BGE 122 V 77 E. 2b, Urteil des Bundesgerichts 8C_76/2009 vom 19. Mai 2009 E. 2, je mit Hinweis).</w:t>
      </w:r>
    </w:p>
    <w:p>
      <w:r>
        <w:t>Â Â Â Â Â Â Â Â  Da jedoch die wiedererwÃ¤gungsweise Aufhebung der Rente zu Recht unstrittig ex nunc et pro futuro respektive auf Ende des der Zustellung der rentenaufhebenden VerfÃ¼gung folgenden Monats hin (Art. 85 Abs. 2, Art. 88 bis Abs. 2 lit. a IVV), mithin per Ende Oktober 2010 erfolgte (Urk. 1 S. 2, Urk. 2 S. 3) und aufgrund des Berichts des Spitals Z.___ vom 20. Oktober 2010 (Urk. 12) nicht ausgeschlossen werden kann, dass bis Ende Oktober 2010 eine rentenerhebliche Verschlechterung eingetreten ist, kann die Aufhebung der Rente im Rahmen dieses Verfahrens nicht bestÃ¤tigt werden. Die angefochtene VerfÃ¼gung vom 14. September 2010 (Urk. 2) ist daher in Gutheissung der Beschwerde aufzuheben. FÃ¼r die Beurteilung des Rentenanspruches fÃ¼r die Zeit nach Erlass der angefochtenen VerfÃ¼gung sind die Akten an die Beschwerdegegnerin zu Ã¼berweisen.</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der Beschwerdegegnerin aufzuerlegen.</w:t>
      </w:r>
    </w:p>
    <w:p>
      <w:r>
        <w:t>Â Â Â Â Â Â Â Â  Der BeschwerdefÃ¼hrerin steht eine ProzessentschÃ¤digung zu, welche nach Art. 61 lit. g ATSG in Verbindung mit Â§ 34 des Gesetzes Ã¼ber das Sozialversicherungsgericht ohne RÃ¼cksicht auf den Streitwert nach der Bedeutung der Streitsache, nach der Schwierigkeit des Prozesses, dem Zeitaufwand und den Barauslagen auf Fr. 2'200.-- (inklusive Barauslagen und Mehrwertsteuer) festzusetzen ist.</w:t>
      </w:r>
    </w:p>
    <w:p>
      <w:r>
        <w:t>Das Gericht erkennt:</w:t>
      </w:r>
    </w:p>
    <w:p>
      <w:r>
        <w:t>1.Â Â Â Â Â Â Â Â  In Gutheissung der Beschwerde wird die VerfÃ¼gung der Sozialversicherungsanstalt des Kantons ZÃ¼rich, IV-Stelle, vom 14. September 2010 aufgehoben.</w:t>
      </w:r>
    </w:p>
    <w:p>
      <w:r>
        <w:t>2.Â Â Â Â Â Â Â Â  Die Akten werden nach Eintritt der Rechtskraft dieses Entscheids an die Sozialversicherungsanstalt des Kantons ZÃ¼rich, IV-Stelle, zu weiterem Vorgehen im Sinne der ErwÃ¤gungen Ã¼berwiesen.</w:t>
      </w:r>
    </w:p>
    <w:p>
      <w:r>
        <w:t>3.Â Â Â Â Â Â Â Â  Die Gerichtskosten von Fr. 800.-- werden der Beschwerdegegnerin auferlegt. Rechnung und Einzahlungsschein werden der Kostenpflichtigen nach Eintritt der Rechtskraft zugestellt.</w:t>
      </w:r>
    </w:p>
    <w:p>
      <w:r>
        <w:t>4.Â Â Â Â Â Â Â Â  Die Beschwerdegegnerin wird verpflichtet, dem BeschwerdefÃ¼hrer eine ProzessentschÃ¤digung von Fr. 2'200.-- (inkl. Barauslagen und Mehrwertsteuer) zu bezahlen.</w:t>
      </w:r>
    </w:p>
    <w:p>
      <w:r>
        <w:t>5.Â Â Â Â Â Â Â Â  Zustellung gegen Empfangsschein an:</w:t>
      </w:r>
    </w:p>
    <w:p>
      <w:r>
        <w:t>- Rechtsanwalt Marc DÃ¼bendorfer</w:t>
      </w:r>
    </w:p>
    <w:p>
      <w:r>
        <w:t>- Sozialversicherungsanstalt des Kantons ZÃ¼rich, IV-Stelle</w:t>
      </w:r>
    </w:p>
    <w:p>
      <w:r>
        <w:t>- Bundesamt fÃ¼r Sozialversicherungen</w:t>
      </w:r>
    </w:p>
    <w:p>
      <w:r>
        <w:t>sowie an:</w:t>
      </w:r>
    </w:p>
    <w:p>
      <w:r>
        <w:t>- die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