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IV.2010.00916 vom 31. Mai 2011</w:t>
      </w:r>
    </w:p>
    <w:p>
      <w:r>
        <w:t>ZH Sozialversicherungsgericht, 2011-05-31, DE</w:t>
      </w:r>
    </w:p>
    <w:p>
      <w:r>
        <w:rPr>
          <w:b/>
        </w:rPr>
        <w:t xml:space="preserve">Quelle: </w:t>
      </w:r>
      <w:r>
        <w:t>https://mcp.opencaselaw.ch/entscheid/zh_sozialversicherungsgericht_IV.2010.00916</w:t>
      </w:r>
    </w:p>
    <w:p>
      <w:r>
        <w:t>FR: ZH_SOZIALVERSICHERUNGSGERICHT IV.2010.00916 du 31 mai 2011</w:t>
      </w:r>
    </w:p>
    <w:p>
      <w:r>
        <w:t>IT: ZH_SOZIALVERSICHERUNGSGERICHT IV.2010.00916 del 31 maggio 2011</w:t>
      </w:r>
    </w:p>
    <w:p>
      <w:pPr>
        <w:pStyle w:val="Heading2"/>
      </w:pPr>
      <w:r>
        <w:t>Erwägungen</w:t>
      </w:r>
    </w:p>
    <w:p>
      <w:r>
        <w:rPr>
          <w:b/>
        </w:rPr>
        <w:t>E. 1</w:t>
      </w:r>
    </w:p>
    <w:p>
      <w:r>
        <w:t>1.1Â Â Â Â  Nach Art. 17 Abs. 1 des Bundesgesetzes Ã¼ber den Allgemeinen Teil des Sozialversicherungsrechts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1.2Â Â Â Â Â Â Â Â  Zeitlicher Referenzpunkt fÃ¼r die PrÃ¼fung einer anspruchserheblichen Ãnderung bildet die letzte (der versicherten Person erÃ¶ffnete) rechtskrÃ¤ftige VerfÃ¼gung respektive Mitteilung, falls keine VerfÃ¼gung ergangen ist,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Erw. 3 S. 132 f. und 133 V 108 Erw. 5.4 S. 114 mit Hinweis).</w:t>
      </w:r>
    </w:p>
    <w:p>
      <w:r>
        <w:t>1.3Â Â Â Â  GemÃ¤ss Art. 88a Abs. 2 der Verordnung Ã¼ber die Invalidenversicherung (IVV) ist bei einer Verschlechterung der ErwerbsfÃ¤higkeit oder der FÃ¤higkeit, sich im Aufgabenbereich zu betÃ¤tigen oder bei einer Verschlimmerung der Hilflosigkeit oder ErhÃ¶hung des invaliditÃ¤tsbedingten Betreuungsaufwandes die anspruchsbeeinflussende Ãnderung zu berÃ¼cksichtigen, sobald sie ohne wesentliche Unterbrechung drei Monate angedauert hat. Art. 29 bis IVV ist sinngemÃ¤ss anwendbar.</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des Bundesgesetzes Ã¼ber die Invalidenversicherung,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rPr>
          <w:b/>
        </w:rPr>
        <w:t>E. 2</w:t>
      </w:r>
    </w:p>
    <w:p>
      <w:r>
        <w:t>2.1Â Â Â Â  Die VerfÃ¼gung vom 15. September 1994 betreffend eine halbe Invalidenrente ab dem 1. Juni 1993 (Urk. 8/2) beruhte in medizinischer Hinsicht im Wesentlichen auf dem Bericht von Dr. med. C.___, Facharzt fÃ¼r Psychiatrie und Psychotherapie, sowie Dr. Y.___ vom Psychiatrischen Zentrum B.___, welche den Versicherten seit 1980 betreuten (Urk. 8/5). Die letzte RentenbestÃ¤tigung vom 26. Februar 2008 (Urk. 8/44) beruhte auf einem Arztbericht von Dr. med. A.___, Facharzt fÃ¼r allgemeine Medizin, datiert vom 21. Dezember 2007, in welchem er einen stationÃ¤ren Gesundheitszustand feststellte. Er fÃ¼hrte aus, Âder Patient [gerate] immer wieder in mehrwÃ¶chige depressive Episoden, wÃ¤hrend deren er sich schlecht ernÃ¤hr[e], sodass der Diabetes mellitus kompensier[e] (richtig wohl: dekompensiere). In diesen Phasen [sei] auch die Medikamenteneinnahme nicht zuverlÃ¤ssig, sodass auch die Blutdruckwerte zu hoch [seien]Â. Der Versicherte sei deshalb seit Juni jenes Jahres bei Dr. Y.___ in B.___ in Behandlung (GesprÃ¤che und Psychopharmaka). Ausserdem fÃ¤nden regelmÃ¤ssige Kontrollen bei der Diabetesberaterin und regelmÃ¤ssige Besuche von der Institution ÂD.___Â statt (Urk. 8/41 S. 4).</w:t>
      </w:r>
    </w:p>
    <w:p>
      <w:r>
        <w:t>Â Â Â Â Â Â Â Â  Weitere medizinische AbklÃ¤rungen hielt Dr. A.___ nicht fÃ¼r nÃ¶tig und unterblieben demgemÃ¤ss (Urk. 8/41 S. 4 Ziff. 7). Die IV-Stelle aktualisierte indessen auch die erwerblichen Daten (Urk. 8/40, 42 und 43/1), so dass der Vergleich den Zeitraum zwischen der diese Revision abschliessenden Mitteilung vom 26. Februar 2008 (Urk. 8/44) und dem Datum der angefochtenen VerfÃ¼gung vom 24. August 2010 (Urk. 2) umfasst.</w:t>
      </w:r>
    </w:p>
    <w:p>
      <w:r>
        <w:t>2.2Â Â Â Â  Der Versicherte stÃ¼tzte sein Revisionsbegehren vom 24. Juni 2009 (Urk. 8/47) im Wesentlichen auf zwei Arztberichte von Dr. med. E.___, Facharzt fÃ¼r Allgemeinmedizin und Arbeitsmedizin, vom MedicalService der SBB, datiert vom 20. April und 5. Mai 2009 (Urk. 8/45-46), in welchen festgehalten wurde, dass aufgrund der Verschlechterung des allgemeinen Gesundheitszustandes seine Belastbarkeit und LeistungsfÃ¤higkeit beeintrÃ¤chtigt seien (Urk. 8/46 2. Absatz, am Ende).</w:t>
      </w:r>
    </w:p>
    <w:p>
      <w:r>
        <w:t>2.3Â Â Â Â  Im Revisionsverfahren holte die IV-Stelle einen Arztbericht von Dr. Y.___ ein, datiert vom 11. August 2009 (Urk. 8/52 S. 1). Darin bestÃ¤tigte die den Versicherten behandelnde Ãrztin, dass sich aus psychiatrischer Sicht keine grundsÃ¤tzlichen Ãnderungen der ArbeitsfÃ¤higkeit ergeben hÃ¤tten, und verwies auf ihren Bericht vom 28. April 2009 an den MedicalService der SBB (Urk. 8/52 S. 2), in welchem sie eine unverÃ¤nderte ArbeitsfÃ¤higkeit von 50 % festgehalten hatte. Aufgrund dieser Angaben ging Med. pract. Z.___ vom RAD in ihrer Stellungnahme vom 20. August 2009 von einer 50%igen ArbeitsfÃ¤higkeit aus, wie zuletzt am 26. Februar 2008 festgehalten worden sei. Der Arztbericht von Dr. A.___ (Urk. 8/55) wurde erst am 11. September 2009 eingereicht (Urk. 8/55 S. 6) und konnte deshalb von Med. pract. Z.___ vor Erlass des Vorbescheids (Urk. 8/63) nicht berÃ¼cksichtigt werden.</w:t>
      </w:r>
    </w:p>
    <w:p>
      <w:r>
        <w:t>2.4Â Â Â Â</w:t>
      </w:r>
    </w:p>
    <w:p>
      <w:r>
        <w:t>2.4.1Â Â  Im Rahmen des Einwandes gegen den Vorbescheid, datiert vom 17. MÃ¤rz 2010 (Urk. 8/69 i.V.m. Urk. 8/66), wies der BeschwerdefÃ¼hrer unter anderem auf den von der IV-Stelle nicht berÃ¼cksichtigten Arztbericht von Dr. A.___ vom 11. September 2009 (Urk. 8/55) hin, in welchem festgehalten wurde, dass Âder Patient [...] sowohl kÃ¶rperlich wie auch psychisch-geistig hÃ¶chstens 40 % (= 4 Halbtage) arbeitsfÃ¤hig [sei], weil er absolut nicht mehr belastbar [sei] und seine Konzentration darunter leide[...]Â (Urk. 8/55 S. 1). Die Schlussfolgerung im Vorbescheid vom 18. Januar 2010, dass der Versicherte aus medizinischer Sicht die zuletzt ausgefÃ¼hrte TÃ¤tigkeit als Reinigungsfachmann bei den SBB im Rahmen von 50 % weiterhin ausfÃ¼hren kÃ¶nnte, sei Ã¼berhaupt nicht nachvollziehbar und entbehre jeder Grundlage; sie stehe ausserdem im Widerspruch zur Ã¤rztlichen Beurteilung von Dr. A.___ (Urk. 8/69 S. 2).</w:t>
      </w:r>
    </w:p>
    <w:p>
      <w:r>
        <w:t>2.4.2Â Â  Der BeschwerdefÃ¼hrer machte ausserdem geltend, die Beurteilung seiner ArbeitsfÃ¤higkeit sei ohne genauere Kenntnisnahme des Berufsprofils als Reinigungsfachmann (Urk. 8/69 S. 6) bei den SBB erfolgt. Aufgrund der darin erwÃ¤hnten Anforderungen sei infolge der massiven gesundheitlichen EinschrÃ¤nkungen Âwohl unbestritten, dass keine verwertbare 50%ige ResterwerbsfÃ¤higkeit unter BerÃ¼cksichtigung der Arbeits- und LeistungsfÃ¤higkeit mehr vorliegen [kÃ¶nne] (schnellere ErmÃ¼dbarkeit, Konzentrationsschwierigkeiten, rezidivierendes Stimmungstief, mangelnde FlexibilitÃ¤t und Belastbarkeit, kein FÃ¼hren von Maschinen, keine Tauglichkeit fÃ¼r sicherheitsdienstliche Verrichtungen usw.)Â. Die wirtschaftlich verwertbare ResterwerbsfÃ¤higkeit betrage deshalb nur noch 25 %, woraus sich ein InvaliditÃ¤tsgrad von 72 % ergebe (Urk. 8/69 S. 4).</w:t>
      </w:r>
    </w:p>
    <w:p>
      <w:r>
        <w:t>2.4.3Â Â  Zudem reichte die Vertreterin des BeschwerdefÃ¼hrers mit E-Mail vom 27. April 2010 (Urk. 8/72) ein ArbeitsunfÃ¤higkeitszeugnis von Dr. A.___, datiert vom 16. April 2010, welcher eine 100%ige ArbeitsunfÃ¤higkeit des Versicherten ab dem 30. MÃ¤rz 2010 bis auf weiteres attestierte (Urk. 8/73 S. 1) sowie ein Zeugnis des Spitals B.___ (Urk. 8/73 S. 2), welches im Zusammenhang mit der operativen Entfernung eines grossen Karbunkels am Hals rechts eine 100%ige ArbeitsunfÃ¤higkeit des BeschwerdefÃ¼hrers vom 1. bis zum 18. April 2010 bescheinigte, ein. Im oben erwÃ¤hnten E-Mail machte die Arbeitgeberin und Rechtsvertreterin des Versicherten ausserdem geltend, dass sein beruflicher Einsatz im produktiven Bereich aufgrund der erlÃ¤uterten gesundheitlichen Situation voraussichtlich nicht weitergefÃ¼hrt werden kÃ¶nne.</w:t>
      </w:r>
    </w:p>
    <w:p>
      <w:r>
        <w:t>2.4.4Â Â  Mit weiteren E-Mails vom 12. und 17. Mai 2010 (Urk. 8/74 und 8/78), reichte die Vertreterin des BeschwerdefÃ¼hrers einen undatierten Bericht von F.___ vom Pfarrei-Sozialdienst in B.___ (Urk. 8/74 S. 2) sowie einen Bericht von G.___, von der H.___-Wohnbegleitung in I.___, datiert vom 17. Mai 2010 ein (Urk. 8/77). In seinem Bericht bestÃ¤tigte F.___ unter anderem, dass der Versicherte ÂhÃ¤ufig nicht am Arbeitsplatz erscheinen [kÃ¶nne] und [dass,] wenn er arbeite[,...] er Ã¼ber grosse MÃ¼digkeit [klage]. Er klag[e] Ã¼ber lange Wege am Arbeitsplatz und Ã¼ber SchmerzenÂ. Auch G.___ wies in ihrem Bericht darauf hin, dass die ganze Situation am Arbeitsplatz den Versicherten zusÃ¤tzlich belaste.</w:t>
      </w:r>
    </w:p>
    <w:p>
      <w:r>
        <w:t>2.4.5 Auf Anfrage der IV-Stelle an Dr. A.___ (Urk. 8/80 S. 2), seit wann die unter Ziffer 1.7 seines Arztberichts vom 11. September 2009 (Urk. 8/55) attestierte ArbeitsfÃ¤higkeit von 40 % GÃ¼ltigkeit habe, antwortete dieser am 27. Mai 2010, dass der Versicherte offiziell 50 % arbeitsunfÃ¤hig sei, er aber real 40 % arbeite. Er sei vier Mal pro Woche an einem halben Tag tÃ¤tig und verwende den fÃ¼nften halben Tag fÃ¼r die Freizeitgestaltung, wobei er diesen an den Ferien abziehen mÃ¼sse (Urk. 8/80 S. 1).</w:t>
      </w:r>
    </w:p>
    <w:p>
      <w:r>
        <w:t>2.4.6 Am 7. Juni 2010 bestÃ¤tigte Dr. E.___ (Urk. 3/7), dass der Versicherte Âaktuell [...] 100 % arbeitsunfÃ¤hig [sei] und die Prognose [...] ungÃ¼nstig aus[sehe], dass [er] wieder eine produktive ArbeitsfÃ¤higkeit erlangen [kÃ¶nne]. Auf Grund der gesundheitlichen Verschlechterung und der Vielzahl und KomplexitÃ¤t der gesundheitlichen Beschwerden [sei er] aus medizinischen GrÃ¼nden fÃ¼r die angestammte TÃ¤tigkeit (zumindest provisorisch) als untauglich zu erklÃ¤renÂ.</w:t>
      </w:r>
    </w:p>
    <w:p>
      <w:r>
        <w:t>2.4.7 Auf Anfrage der IV-Stelle an Dr. Y.___ (Urk. 8/81 S. 1), ob sich der Gesundheitszustand des BeschwerdefÃ¼hrers seit ihrem letzten Bericht vom 11. August 2009 (Urk. 8/52 S. 1) verschlechtert habe und, im positiven Fall, ab welchem Zeitpunkt, reichte sie am 9. Juni 2010 ihr Schreiben vom 19. Mai 2010 an den MedicalService der SBB ein, in welchem sie attestierte, dass sich der psychische Gesundheitszustand des Versicherten seit April 2009 nicht verÃ¤ndert habe und dass er Ã¼berzeugt sei, 60 bis 70 % arbeiten zu kÃ¶nnen (Urk. 8/81 S. 3).</w:t>
      </w:r>
    </w:p>
    <w:p>
      <w:r>
        <w:t>2.4.8 Am 16. August 2010 wies die Vertreterin des BeschwerdefÃ¼hrers in einem Schreiben an die IV-Stelle (Urk. 8/88) darauf hin, dass sich seine gesundheitliche Situation seit dem 30. MÃ¤rz 2010 nochmals verschlechtert habe. Die vom Arzt attestierte ArbeitsunfÃ¤higkeit betrage 100 % und die Arbeit habe seither nicht mehr aufgenommen werden kÃ¶nnen. GemÃ¤ss dem behandelnden Arzt sei eine Wiederaufnahme noch nicht absehbar.</w:t>
      </w:r>
    </w:p>
    <w:p>
      <w:r>
        <w:t>2.5Â Â Â Â  In ihrem Feststellungsblatt fÃ¼r den Beschluss, datiert vom 24. August 2010 (Urk. 8/89), berÃ¼cksichtigte die IV-Stelle alle oben in Erw. 2.4.1-8 erwÃ¤hnten Dokumente und die entsprechenden Stellungnahmen von Med. pract. Z.___, vom RAD, datiert vom 7. April (Urk. 8/89 S. 2), 28. Mai (Urk. 8/89 S. 3), 21. Juni (Urk. 8/89 S. 4) und 5. August 2010 (Urk. 8/89 S. 5).</w:t>
      </w:r>
    </w:p>
    <w:p>
      <w:r>
        <w:t>Â Â Â Â Â Â Â Â  In der darauf basierenden VerfÃ¼gung vom 24. August 2010 (Urk. 2) wies die IV-Stelle das Rentenbegehren im Wesentlichen mit der BegrÃ¼ndung ab, es habe fÃ¼r den Versicherten lediglich vom 30. MÃ¤rz bis zum 18. April 2010 eine behandlungsbedingte vorÃ¼bergehende ArbeitsunfÃ¤higkeit von 100 % bei Entfernung eines Karbunkels am Hals bestanden. Ansonsten sei er aus somatischer und psychiatrischer Sicht weiterhin zu 50 % arbeitsfÃ¤hig. Die Tatsache, dass Dr. E.___ bezÃ¼glich der ArbeitsunfÃ¤higkeit zu einem anderen Ergebnis gelangt sei, vermÃ¶ge die getroffenen AbklÃ¤rungen nicht zu entkrÃ¤ften, zumal gemÃ¤ss stÃ¤ndiger Rechtsprechung in Bezug auf Berichte von behandelnden Ãrzten der Erfahrungstatsache Rechnung getragen werden dÃ¼rfe und solle, dass diese mitunter im Hinblick auf ihre auftragsrechtliche Vertrauensstellung in ZweifelsfÃ¤llen eher zu Gunsten ihrer Patienten aussagen. Es bestehe daher keinerlei Veranlassung, weitere Erhebungen vorzunehmen (Urk. 2 S. 2).</w:t>
      </w:r>
    </w:p>
    <w:p>
      <w:r>
        <w:t>2.6Â Â Â Â  In seiner Beschwerde vom 24. September 2010 (Urk. 1) gegen die VerfÃ¼gung der IV-Stelle (Urk. 2) liess der BeschwerdefÃ¼hrer zusÃ¤tzlich zu den oben erwÃ¤hnten Argumenten ausfÃ¼hren, Dr. A.___ habe am 17. September 2010 weiterhin eine ArbeitsunfÃ¤higkeit von 100 % bestÃ¤tigt (Urk. 1 S. 3 und Urk. 3/8). Ausserdem liess er kommentarlos einen Arztbericht von Dr. E.___, datiert vom 17. September 2010 (Urk. 3/9), einreichen, aus welchem sich unter anderem ergibt, dass sein Gesundheitszustand Âschwankend [sei], was sich auf Arbeits- und LeistungsfÃ¤higkeit auswirk[e]. Im Rahmen einer 50%igen PrÃ¤senzzeit [sei] zudem die LeistungsfÃ¤higkeit als geringer einzuschÃ¤tzen, was die verwertbare RestarbeitsfÃ¤higkeit verminder[e]Â.</w:t>
      </w:r>
    </w:p>
    <w:p>
      <w:r>
        <w:t>2.7Â Â Â Â  Der Versicherte hat das RentenerhÃ¶hungsgesuch im Juni 2009 gestellt, Eine RentenerhÃ¶hung ist deshalb frÃ¼hestens ab 1. Juni 2009 mÃ¶glich (Art. 88 bis Abs. 1 lit. a IVV). Zu prÃ¼fen ist somit, ob sich der Gesundheitszustand des BeschwerdefÃ¼hrers unmittelbar vor dem 1. Juni 2009 oder allenfalls ab einem spÃ¤teren Zeitpunkt fÃ¼r einen Zeitraum von mindestens 3 Monaten gemÃ¤ss Art. 88a Abs. 2 IVV in einem Ausmass verÃ¤ndert hat, welches zu einer ErhÃ¶hung seiner InvaliditÃ¤t und somit zu einem hÃ¶heren Rentenanspruch fÃ¼hrt. Auch wenn der Vergleichszeitraum zwischen dem 26. Februar 2008 und dem 24. August 2010 liegt, gilt effektiv der 1. Juni 2009 als zu beachtendes massgebliches Datum, da eine RentenerhÃ¶hung ohnehin frÃ¼hestens auf diesen Zeitpunkt in Frage kommt.</w:t>
      </w:r>
    </w:p>
    <w:p>
      <w:r>
        <w:rPr>
          <w:b/>
        </w:rPr>
        <w:t>E. 3</w:t>
      </w:r>
    </w:p>
    <w:p>
      <w:r>
        <w:t>3.1Â Â Â Â  Eine solche VerÃ¤nderung, die per 1. Juni 2009 wirksam werden kÃ¶nnte, liegt im Zeitraum vom 26. Februar 2008 bis Ende MÃ¤rz 2010 nicht vor. Die Behauptung des BeschwerdefÃ¼hrers, seine wirtschaftlich verwertbare ResterwerbsfÃ¤higkeit betrage nur noch 25 % (Urk. 8/69 S. 4), wird durch den eingereichten Bericht des ihn behandelnden Dr. A.___, datiert vom 11. September 2009 (Urk. 8/55 S. 1), nicht gestÃ¼tzt, in welchem lediglich von einer kÃ¶rperlichen wie auch psychisch-geistigen ArbeitsfÃ¤higkeit in der HÃ¶he von 40 % die Rede ist. Diese Aussage steht auch nicht im Einklang mit der Angabe von Dr. Y.___, welche in ihrem Arztbericht vom 11. August 2009 (Urk. 8/52 S. 1) eine weiterhin unverÃ¤nderte ArbeitsfÃ¤higkeit von 50 % feststellte.</w:t>
      </w:r>
    </w:p>
    <w:p>
      <w:r>
        <w:t>3.2Â Â Â Â  Auch fÃ¼r den Zeitraum vom 30. MÃ¤rz bis Ende Mai 2010 ist eine Verminderung der ArbeitsfÃ¤higkeit des BeschwerdefÃ¼hrers nicht erwiesen. WÃ¤hrend Dr. A.___ in seinem Arztzeugnis vom 16. April 2010 (Urk. 8/73 S. 1) eine ArbeitsunfÃ¤higkeit in der HÃ¶he von 100 % ab dem 30. MÃ¤rz 2010 und bis auf weiteres bescheinigte, wurde eine solche seitens des Spitals B.___ lediglich fÃ¼r den Zeitraum vom 1. bis zum 18. April 2010 bestÃ¤tigt (Urk. 8/73 S. 2). Zudem attestierte Dr. J.___, Facharzt fÃ¼r Chirurgie, in einem separaten Bericht des Spitals B.___ an Dr. A.___ vom 20. April 2010 (Urk. 86 S. 6), dass der Versicherte Âvom Hals her betrachtetÂ aus medizinischer Sicht spÃ¤testens ab dem 26. April 2010 seine ArbeitstÃ¤tigkeit wieder aufnehmen kÃ¶nne.</w:t>
      </w:r>
    </w:p>
    <w:p>
      <w:r>
        <w:t>Â Â Â Â Â Â Â Â  Auch aus dem undatierten Bericht von F.___, vom Pfarrei-Sozialdienst in B.___ (Urk. 8/74 S. 2), und aus der BestÃ¤tigung von G.___, von der H.___-Wohnbegleitung in I.___ (Urk. 8/77), kann nicht abgeleitet werden, dass der Versicherte im obgenannten Zeitraum in einem wesentlichen Ausmass arbeitsunfÃ¤hig gewesen ist. Vielmehr ist in den besagten Berichten von einer schwierigen Situation am Arbeitsplatz die Rede, woraus abgeleitet werden kann, dass er im besagten Zeitraum gearbeitet hat.</w:t>
      </w:r>
    </w:p>
    <w:p>
      <w:r>
        <w:t>Â Â Â Â Â Â Â Â  FÃ¼r die Annahme einer unverÃ¤nderten ArbeitsfÃ¤higkeit des BeschwerdefÃ¼hrers im besagten Zeitraum spricht auch der Umstand, dass Dr. A.___ in seinem Schreiben an die IV-Stelle, datiert vom 27. Mai 2010 (Urk. 8/80 S. 1), von einer offiziellen 50%igen ArbeitsunfÃ¤higkeit sprach. Zwar bezog sich seine Auskunft auf seinen Bericht vom 11. September 2009 (Urk. 8/55); falls im Zeitpunkt der Auskunft eine wesentliche Ãnderung betreffend die ArbeitsfÃ¤higkeit des Versicherten eingetreten wÃ¤re, wÃ¤re allerdings zu erwarten gewesen, dass Dr. A.___ in seiner Auskunft darauf hinweisen wÃ¼rde. Zudem attestierte Dr. Y.___ am 19. Mai 2010 in ihrem Schreiben an den MedicalService der SBB (Urk. 8/81 S. 3), dass sich der psychische Gesundheitszustand des Versicherten seit April 2009 nicht geÃ¤ndert habe und er sogar Ã¼berzeugt sei, 60 bis 70 % arbeiten zu kÃ¶nnen.</w:t>
      </w:r>
    </w:p>
    <w:p>
      <w:r>
        <w:t>3.3Â Â Â Â Â Â Â Â  Aufgrund der Tatsache, dass bis Ende Mai 2010 keine wesentliche VerÃ¤nderung der ArbeitsfÃ¤higkeit des BeschwerdefÃ¼hrers erwiesen ist und dass zwischen dem 1. Juni und dem Erlass der VerfÃ¼gung am 24. August 2010 ein Zeitraum von weniger als 3 Monaten liegt, kann die Frage, ob sich in diesem Zeitraum noch eine Verschlechterung ergeben hat, offen bleiben, weil auf alle FÃ¤lle bis zum VerfÃ¼gungserlass die Bedingung von Art. 88a Abs. 2 IVV nicht eingetreten war.</w:t>
      </w:r>
    </w:p>
    <w:p>
      <w:r>
        <w:t>Â Â Â Â Â Â Â Â  Es sei an dieser Stelle zudem darauf hingewiesen, dass es auch als fraglich erscheint, ob ab dem 1. Juni 2010 eine dauernde, 3 Monate Ã¼bersteigende wesentliche VerÃ¤nderung der ArbeitsfÃ¤higkeit des BeschwerdefÃ¼hrers vorgelegen hat.</w:t>
      </w:r>
    </w:p>
    <w:p>
      <w:r>
        <w:t>Â Â Â Â Â Â Â Â  So bestÃ¤tigte Dr. Y.___ am 9. Juni 2010 (Urk. 8/81 S. 1) unter Hinweis auf ihr Schreiben an den MedicalService der SBB (Urk. 8/81 S. 3), dass sich der Gesundheitszustand des BeschwerdefÃ¼hrers seit April 2009 nicht verÃ¤ndert habe. Zwar datiert das besagte Schreiben (Urk. 8/81 S. 3) vom 19. Mai 2010; falls eine Ãnderung im Gesundheitszustand des Versicherten im Zeitpunkt der Auskunftserteilung eingetreten wÃ¤re, wÃ¤re allerdings zu erwarten gewesen, dass Dr. Y.___ darauf hingewiesen hÃ¤tte, zumal sie ausdrÃ¼cklich festhielt, dass die Zustellung des Berichts vom 19. Mai 2010 Âim EinverstÃ¤ndnis mit dem Patienten erfolgteÂ (handschriftlicher Vermerk auf Urk. 8/81 S. 1).</w:t>
      </w:r>
    </w:p>
    <w:p>
      <w:r>
        <w:t>Â Â Â Â Â Â Â Â  Auch in seinem Bericht vom 7. Juni 2010 (Urk. 3/7) sprach Dr. E.___ lediglich von einer provisorischen Untauglichkeit des BeschwerdefÃ¼hrers in der angestammten TÃ¤tigkeit. In seinem Arztbericht vom 17. September 2010 (Urk. 3/9) wies er allerdings darauf hin, dass sich der schwankende Gesundheitszustand des BeschwerdefÃ¼hrers auf seine Arbeits- und LeistungsfÃ¤higkeit auswirke, weshalb davon auszugehen ist, dass der Versicherte in jenem Zeitpunkt entweder gearbeitet hat oder dass zumindest nicht ausgeschlossen werden konnte, dass er - wenn auch in einem weiter reduzierten Umfang - seine ArbeitstÃ¤tigkeit wieder hÃ¤tte aufnehmen kÃ¶nnen.</w:t>
      </w:r>
    </w:p>
    <w:p>
      <w:r>
        <w:t>Â Â Â Â Â Â Â Â  Die von Dr. A.___ am 17. September 2010 (Urk. 3/8) bescheinigte 100%ige ArbeitsunfÃ¤higkeit betrifft zwar den Zeitraum vom 1. Juni 2010 bis zum 28. September 2010. Falls diese auch nach dem 28. September weiterbestanden hÃ¤tte und somit als dauernd angesehen werden kÃ¶nnte, ist allerdings nicht einzusehen, warum Dr. A.___ am 17. September, d.h. 11 Tage vor dem 28. September 2010, nicht eine lÃ¤nger andauernde oder sogar eine Âbis auf weiteresÂ bestehende ArbeitsunfÃ¤higkeit (analog zu seinem Arztzeugnis vom 16. April 2010 [Urk. 8/73 S. 1) erwÃ¤hnte.</w:t>
      </w:r>
    </w:p>
    <w:p>
      <w:r>
        <w:t>3.4Â Â Â Â  Im Ergebnis ist keine ab dem 26. Februar 2008 eingetretene und per 1. Juni 2009 wirksam gewordene VerÃ¤nderung im Gesundheitszustand des Versicherten ersichtlich, welche gemÃ¤ss Art. 88a Abs. 2 IVV mehr als 3 Monate gedauert hat und somit eine Anpassung der Rente begrÃ¼nden wÃ¼rde.</w:t>
      </w:r>
    </w:p>
    <w:p>
      <w:r>
        <w:t>Â Â Â Â Â Â Â Â  Auch fÃ¼r die Zeit ab dem 1. Juni 2010 erscheint es als fraglich, ob sich die ArbeitsfÃ¤higkeit des Versicherten in einem wesentlichen Umfang geÃ¤ndert hat. Aufgrund der Tatsache, dass die von Dr. A.___, Dr. Y.___ und Dr. E.___ eingereichten Berichte WidersprÃ¼che aufweisen und dass mit dem Bundesgericht bezÃ¼glich Hausarztberichten und Berichten von behandelnden SpezialÃ¤rzten stets der Erfahrungstatsache Rechnung getragen werden muss, dass diese mitunter im Hinblick auf ihre auftragsrechtliche Vertrauensstellung in ZweifelsfÃ¤llen eher zu Gunsten ihrer Patienten aussagen (BGE 125 V 351 Erw. 3 b/cc; Urteil des Bundesgerichts in Sachen D. vom 14. November 2007, 8C_234/2007 Erw. 3.2), ist das Vorliegen einer 50 % Ã¼bersteigenden ArbeitsunfÃ¤higkeit des BeschwerdefÃ¼hrers nicht Ã¼berwiegend wahrscheinlich.</w:t>
      </w:r>
    </w:p>
    <w:p>
      <w:r>
        <w:t>4.Â Â Â Â Â Â Â Â  Zusammenfassend steht demnach fest, dass keine medizinisch erhebliche Verschlechterung nachgewiesen ist und die IV-Stelle zu Recht keine VerÃ¤nderung des InvaliditÃ¤tsgrades angenommen hat. Mithin ist die Aufrechterhaltung der halben Rente rechtens. Die angefochtene VerfÃ¼gung (Urk. 2) erweist sich damit im Ergebnis als richtig, und die Beschwerde ist abzuweisen.</w:t>
      </w:r>
    </w:p>
    <w:p>
      <w:r>
        <w:t>5.Â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Schweizerische Bundesbahnen SBB</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