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IV.2010.00904 vom 24. August 2011</w:t>
      </w:r>
    </w:p>
    <w:p>
      <w:r>
        <w:t>ZH Sozialversicherungsgericht, 2011-08-24, DE</w:t>
      </w:r>
    </w:p>
    <w:p>
      <w:r>
        <w:rPr>
          <w:b/>
        </w:rPr>
        <w:t xml:space="preserve">Quelle: </w:t>
      </w:r>
      <w:r>
        <w:t>https://mcp.opencaselaw.ch/entscheid/zh_sozialversicherungsgericht_IV.2010.00904</w:t>
      </w:r>
    </w:p>
    <w:p>
      <w:r>
        <w:t>FR: ZH_SOZIALVERSICHERUNGSGERICHT IV.2010.00904 du 24 août 2011</w:t>
      </w:r>
    </w:p>
    <w:p>
      <w:r>
        <w:t>IT: ZH_SOZIALVERSICHERUNGSGERICHT IV.2010.00904 del 24 agosto 2011</w:t>
      </w:r>
    </w:p>
    <w:p>
      <w:pPr>
        <w:pStyle w:val="Heading2"/>
      </w:pPr>
      <w:r>
        <w:t>Erwägungen</w:t>
      </w:r>
    </w:p>
    <w:p>
      <w:r>
        <w:rPr>
          <w:b/>
        </w:rPr>
        <w:t>E. 1</w:t>
      </w:r>
    </w:p>
    <w:p>
      <w:r>
        <w:t>1.1Â Â Â Â  Die 1947 geborene A.___ arbeitete vom 6. MÃ¤rz 2000 bis 30. April 2004 als Pflegehilfe im B.___ (Arbeitgeberbescheinigung vom 9. Mai 2006, Urk. 8/8) und war daneben vom 1. Juli 2002 bis 30. September 2004 als nebenamtliche Hauswartin bei der C.___ tÃ¤tig (Arbeitgeberbescheinigung vom 8. Juni 2006, Urk. 8/14). Ab 3. Mai 2004 bezog sie Taggelder der Arbeitslosenversicherung (BestÃ¤tigung der Arbeitslosenkasse des Kantons ZÃ¼rich vom 8. Mai 2006, Urk. 8/6). Am 1. Juni 2004 begann A.___ als PrÃ¤senznachtwache im D.___ zu arbeiten (Arbeitgeberbescheinigung vom 24. Mai 2006, Urk. 8/15). Mit Eingabe vom 26. April 2006 meldete sie sich bei der Sozialversicherungsanstalt des Kantons ZÃ¼rich, IV-Stelle, zum Leistungsbezug an (Anmeldung zum Leistungsbezug vom 26. April 2006, Urk. 8/2). Nach Vornahme medizinischer und erwerblicher AbklÃ¤rungen erliess die IV-Stelle den Vorbescheid vom 14. MÃ¤rz 2007, womit sie der Versicherten mitteilte, ihre AbklÃ¤rungen hÃ¤tten ergeben, dass seit 23. November 2006 eine ArbeitsunfÃ¤higkeit in angestammter TÃ¤tigkeit bestehe. Das einjÃ¤hrige Wartejahr fÃ¼r den Anspruch auf eine Invalidenrente laufe am 22. November 2007 ab, weshalb das Leistungsbegehren abgewiesen werde. Wenn nach Ablauf eines Jahres eine rentenbegrÃ¼ndende ErwerbsunfÃ¤higkeit bestehe, solle sie sich wieder melden (Urk. 8/27). Die entsprechende VerfÃ¼gung liegt nicht in den Akten.</w:t>
      </w:r>
    </w:p>
    <w:p>
      <w:r>
        <w:t>Am 22. November 2007 meldete sich die Versicherte schriftlich bei der IV-Stelle und bat diese, das Verfahren weiterzuverfolgen (Urk. 8/29). Daraufhin prÃ¼fte die IV-Stelle nochmals die medizinische und erwerbliche Situation der Versicherten und klÃ¤rte auch deren EinschrÃ¤nkungen im Haushaltsbereich ab (Bericht vom 15. Oktober 2008, Urk. 8/42). Mit VerfÃ¼gung vom 1. Dezember 2008 wies die IV-Stelle bei einem InvaliditÃ¤tsgrad von 30,6 % das Rentenbegehren ab (Urk. 8/49). Diese VerfÃ¼gung erwuchs unangefochten in Rechtskraft.</w:t>
      </w:r>
    </w:p>
    <w:p>
      <w:r>
        <w:t>1.2Â Â Â Â  Mit am 29. Mai 2009 unterzeichnetem und bei der IV-Stelle am 8. Juni 2009 eingegangenem Gesuch meldete sich A.___ wegen RÃ¼ckenproblemen und Arthrose wieder bei der IV-Stelle zum Leistungsbezug an (Urk. 8/51-52). Die IV-Stelle liess daraufhin einen Auszug aus dem individuellen Konto erstellen (IK-Auszug vom 16. Juni 2009, Urk. 8/57), holte Arztberichte der E.___ (Bericht vom 19. Juni 2009 bzw. vom 30. April 2009, Urk. 8/58) und von Dr. med. F.___, Facharzt FMH fÃ¼r Allgemeinmedizin (Bericht vom 3. Juli 2009, Urk. 8/59), sowie einen Arbeitgeberbericht des D.___ (Bericht vom 24. Juli 2009, Urk. 8/60) und einen Bericht der Arbeitslosenkasse des Kantons ZÃ¼rich (Bericht vom 15. Juni 2009, Urk. 8/55) ein. Am 2. November 2009 wurde A.___ von Dr. med. G.___, Facharzt fÃ¼r OrthopÃ¤dische Chirurgie und Traumatologie des Regionalen Ãrztlichen Dienstes (RAD), untersucht (Bericht vom 17. November 2009, Urk. 8/63). Die IV-Stelle nahm am 1. MÃ¤rz 2010 nochmals eine HaushaltsabklÃ¤rung vor (Bericht vom 19. MÃ¤rz 2010, Urk. 8/66). Nach durchgefÃ¼hrtem Vorbescheidverfahren (Vorbescheid vom 25. MÃ¤rz 2010, Urk. 8/69, und Einwand vom 5. Mai 2010, Urk. 8/71) wies die IV-Stelle mit VerfÃ¼gung vom 24. August 2010 das Rentenbegehren von A.___ ab (Urk. 2).</w:t>
      </w:r>
    </w:p>
    <w:p>
      <w:r>
        <w:t>2.Â Â Â Â Â Â  Hiergegen liess A.___ mit Eingabe vom 22. September 2010 durch Rechtsanwalt Alexander R. Lecki Beschwerde erheben und beantragen, die angefochtene VerfÃ¼gung sei aufzuheben und die Sache zur Neubeurteilung mittels medizinischer Begutachtung an die Vorinstanz zurÃ¼ckzuweisen (Urk. 1). Die Beschwerdegegnerin ersuchte mit Beschwerdeantwort vom 29. Oktober 2010 um Abweisung der Beschwerde (Urk. 7), was der BeschwerdefÃ¼hrerin am 1. November 2010 mitgeteilt wurde (Urk. 9).</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Bei nicht erwerbstÃ¤tigen Versicherten, die im Aufgabenbereich tÃ¤tig sind und denen die Aufnahme einer ErwerbstÃ¤tigkeit nicht zugemutet werden kann, wird fÃ¼r die Bemessung der InvaliditÃ¤t in Abweichung von Art. 16 ATSG darauf abgestellt, in welchem Masse sie unfÃ¤hig sind, sich im Aufgabenbereich zu betÃ¤tigen. Art. 7 Abs. 2 ATSG ist sinngemÃ¤ss anwendbar (Art. 28a Abs. 2 IVG in Verbindung mit Art. 8 Abs. 3 ATSG; bis 31. Dezember 2007: Art. 28 Abs. 2 bis IVG; spezifische Methode; BGE 130 V 97 E. 3.3.1, 104 V 135 E. 2a; AHI 1997 S. 291 E. 4a). Als Aufgabenbereich der im Haushalt tÃ¤tigen Versicherten gelten insbesondere die Ã¼bliche TÃ¤tigkeit im Haushalt, die Erziehung der Kinder sowie gemeinnÃ¼tzige und kÃ¼nstlerische TÃ¤tigkeiten (Art. 27 der Verordnung Ã¼ber die Invalidenversicherung [IVV]).</w:t>
      </w:r>
    </w:p>
    <w:p>
      <w:r>
        <w:t>Â Â Â Â 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Â Â Â Â Â Â Â Â  GemÃ¤ss Art. 28 Abs. 1 IVG in der bis zum 31. Dezember 2007 gÃ¼ltig gewesenen Fassung beziehungsweise Art. 28 Abs. 2 IVG in der Fassung gÃ¼ltig ab 1. Januar 2008 haben Versicherte Anspruch auf eine ganze Rente, wenn sie mindestens zu 70 Prozent, auf eine Dreiviertelsrente, wenn sie mindestens zu 60 Prozent invalid, auf eine halbe Rente, wenn sie mindestens zu 50 Prozent, oder auf eine Viertelsrente, wenn sie mindestens zu 40 Prozent invalid sind.</w:t>
      </w:r>
    </w:p>
    <w:p>
      <w:r>
        <w:t>1.3Â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 1b mit Hinweisen; vgl. auch AHI 2000 S. 309 E.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71 E. 3.2.2 und 3.2.3, 117 V 198 E. 3a, 109 V 108 E. 2b).</w:t>
      </w:r>
    </w:p>
    <w:p>
      <w:r>
        <w:rPr>
          <w:b/>
        </w:rPr>
        <w:t>E. 2</w:t>
      </w:r>
    </w:p>
    <w:p>
      <w:r>
        <w:t>2.1Â Â Â Â  Strittig und zu prÃ¼fen ist, ob der Gesundheitszustand der BeschwerdefÃ¼hrerin hinreichend abgeklÃ¤rt wurde und ob die BeschwerdefÃ¼hrerin Anspruch auf eine Invalidenrente hat.</w:t>
      </w:r>
    </w:p>
    <w:p>
      <w:r>
        <w:t>2.2Â Â Â Â  Bei dem mit VerfÃ¼gung vom 1. Dezember 2008 abgewiesenen Rentenbegehren der BeschwerdefÃ¼hrerin ging die Beschwerdegegnerin davon aus, dass die BeschwerdefÃ¼hrerin in der angestammten TÃ¤tigkeit als PrÃ¤senznachtwache nicht mehr arbeitsfÃ¤hig sei, in einer behinderungsangepassten, leichten, wechselbelastenden TÃ¤tigkeit ohne Heben, Tragen und Transportieren von Lasten von mehr als 5 Kilogramm, ohne Verharren in Zwangshaltungen und mit wenig Laufen und Stehen jedoch eine 100%ige ArbeitsfÃ¤higkeit bestehe. Med. pract. H.___, FachÃ¤rztin fÃ¼r Innere Medizin, Ãrztin des RAD, hielt gestÃ¼tzt auf die damals vorliegenden medizinischen Berichte als Diagnosen ein chronisches lumbospondylogenes Schmerzsyndrom, Mittelfussarthrose beidseits mit Status nach Operation links im Februar 2006 und April 2007, einen Hallux valgus beidseits mit Status nach Operation im Februar 2006, einen Status nach Knieteilprothese rechts im Februar 2005 und Daumengrundgelenksschmerzen bei Arthrose fest (Feststellungsblatt vom 20. Oktober 2008, Urk. 8/43, in Verbindung mit Feststellungsblatt vom 13. MÃ¤rz 2007, Urk. 8/25).</w:t>
      </w:r>
    </w:p>
    <w:p>
      <w:r>
        <w:rPr>
          <w:b/>
        </w:rPr>
        <w:t>E. 2.3</w:t>
      </w:r>
    </w:p>
    <w:p>
      <w:r>
        <w:t>2.3.1Â Â  Im Rahmen des mit Neuanmeldung vom 8. Juni 2009 eingeleiteten Verfahrens stellte Dr. med. I.___, Facharzt FMH fÃ¼r OrthopÃ¤dische Chirurgie und Traumatologie des Bewegungsapparates, Leitender Arzt des Teams obere ExtremitÃ¤ten der E.___, der Beschwerdegegnerin am 19. Juni 2009 einen Bericht vom 30. April 2009 zu. In diesem Bericht wird als Diagnose eine schmerzhafte Omarthrose beidseits, rechts mehr als links festgehalten. Die BeschwerdefÃ¼hrerin sei in der TÃ¤tigkeit als Pflegehilfe im Altersheim sicher nicht mehr arbeitsfÃ¤hig. Ein Besserungspotential gebe es nicht mehr. Mit der Therapie mÃ¼sse versucht werden, den Zustand zu stabilisieren. Langfristig sei eine Verschlechterung der Arthrose sehr gut mÃ¶glich und damit dann auch das Einsetzen einer Schulterprothese. Eine mÃ¶gliche TÃ¤tigkeit bestehe aus einem leichten Einsatz beider Arme bis maximal 5 Kilogramm bis BrusthÃ¶he ohne Vibrations- und Schlagbelastungen. Im allgemeinen Leben sei die BeschwerdefÃ¼hrerin ebenfalls eingeschrÃ¤nkt. Die HaushaltsfÃ¼hrung sei mit einer solch gearteten Polyarthrose sehr wahrscheinlich noch zu 50 % mÃ¶glich (Urk. 8/58).</w:t>
      </w:r>
    </w:p>
    <w:p>
      <w:r>
        <w:t>2.3.2Â Â  Dr. F.___ diagnostizierte mit Bericht vom 3. Juli 2009 Polyarthrosen mit (1) chronischem lumbospondylogenem Schmerzsyndrom bei degenerativen VerÃ¤nderungen und Fehlhaltung, (2) Rhizarthrose beidseits links mehr als rechts, (3) Omarthrose beidseits mit eingeschrÃ¤nkter Beweglichkeit rechts mehr als links, (4) Mittelfussarthrose beidseits, links symptomatisch, Hallux valgus beidseits, Fussoperation am 28. Februar 2006, Rearthrodese am 5. April 2007 und (5) Gonathrose mit Status nach Knie-Teilprothese rechts. Wie auch im Bericht von Dr. I.___ festgehalten, sei die ArbeitsfÃ¤higkeit der BeschwerdefÃ¼hrerin deutlich reduziert. Die Beschwerden im Bereich der linken Hand (Rhizarthrose) hÃ¤tten zugenommen. Neu dazugekommen seien die Schulterbeschwerden rechts (Omarthrose). Eine BesserungsfÃ¤higkeit bestehe nicht mehr. Im Gegenteil mÃ¼sse mit weiteren Verschlechterungen in den nÃ¤chsten Jahren gerechnet werden. Eine leichte TeilzeitbÃ¼rotÃ¤tigkeit mit leichtem Einsatz beider Arme bis maximal 5 Kilogramm BrusthÃ¶he ohne Vibrations- und Schlagbelastungen sei noch mÃ¶glich (Urk. 8/59/9-10).</w:t>
      </w:r>
    </w:p>
    <w:p>
      <w:r>
        <w:t>2.3.3Â Â  Dr. G.___ hielt mit Bericht vom 17. November 2009 als Diagnosen (1) eine schmerzhafte Bewegungs- und BelastungseinschrÃ¤nkung der LWS bei chronisch lumbospondylogenem Schmerzsyndrom, (2) eine schmerzhafte Bewegungs- und BelastungseinschrÃ¤nkung der rechten Schulter bei Omarthrose rechts mehr als links, (3) eine schmerzhafte Bewegungs- und BelastungseinschrÃ¤nkung des linken Kniegelenks bei Gonarthrose (Zustand nach Implantation eines medialen Hemischlittens im rechten Kniegelenk, 1999), (4) eine schmerzhafte BelastungseinschrÃ¤nkung des linken Daumens bei Daumensattelgelenksarthrose und (5) einen Zustand nach Rearthrodese des Tarsometatarsale II-Gelenks links fest. Bei der BeschwerdefÃ¼hrerin sei anhand der vorliegenden medizinischen Berichterstattung und seiner Untersuchung ein somatischer Gesundheitsschaden ausgewiesen. In ihrer bisherigen TÃ¤tigkeit als Pflegehelferin bestehe keine RestarbeitsfÃ¤higkeit mehr. In angepasster TÃ¤tigkeit, das heisse kÃ¶rperlich leichter, wechselbelastender TÃ¤tigkeit ohne regelmÃ¤ssige Hebe- und Tragebelastung Ã¼ber 5 Kilogramm, ohne Arbeiten auf Leitern und GerÃ¼sten, ohne hÃ¤ufiges Treppensteigen, ohne wirbelsÃ¤ulenbelastende oder schultergelenksbelastende Zwangshaltungen und ohne BÃ¼cken, Hocken, Knien, Ãberkopf-Arbeiten, Arbeiten in Armvorhalte, hÃ¤ufiges Gehen auf unebenem GelÃ¤nde, ohne Anforderung fÃ¼r einen Krafteinsatz der linken Hand, ohne andauernde Vibrationsbelastungen sowie ohne NÃ¤sse und KÃ¤lteexposition, bestehe eine 100%ige ArbeitsfÃ¤higkeit (Urk. 8/63).</w:t>
      </w:r>
    </w:p>
    <w:p>
      <w:r>
        <w:t>3.Â Â Â Â Â Â  Die Beschwerdegegnerin ging in der angefochten VerfÃ¼gung vom 24. August 2010 davon aus, dass die BeschwerdefÃ¼hrerin in der angestammten TÃ¤tigkeit als Pflegehelferin nicht mehr arbeitsfÃ¤hig sei, in einer optimal behinderungsangepassten TÃ¤tigkeit jedoch eine 100%ige ArbeitsfÃ¤higkeit bestehe (Urk. 2). Diese EinschÃ¤tzung steht im Wesentlichen in Ãbereinstimmung mit den vorgenommenen medizinischen AbklÃ¤rungen, attestieren doch Dr. I.___ (E. 2.3.1), Dr. F.___ (E. 2.3.2) und Dr. G.___ (E. 2.3.3) der BeschwerdefÃ¼hrerin Ã¼bereinstimmend fÃ¼r die angestammte TÃ¤tigkeit eine 100%ige ArbeitsunfÃ¤higkeit. Aus den Berichten von Dr. F.___, Dr. I.___ und Dr. G.___ geht zudem hervor, dass sich der Gesundheitszustand der BeschwerdefÃ¼hrerin seit der rentenablehnenden VerfÃ¼gung vom 1. Dezember 2008 verschlechtert hat, wurde doch neu von sÃ¤mtlichen Ãrzten auch eine Omarthrose diagnostiziert. WÃ¤hrend Dr. I.___ und Dr. G.___ auch unter BerÃ¼cksichtigung der Omarthrose in einer optimal behinderungsangepassten TÃ¤tigkeit noch eine 100%ige ArbeitsfÃ¤higkeit fÃ¼r zumutbar erachten, hÃ¤lt Dr. F.___ lediglich noch eine TeilzeittÃ¤tigkeit fÃ¼r mÃ¶glich. Wie nachfolgend zu zeigen ist, kann offen bleiben, ob die BeschwerdefÃ¼hrerin in einer behinderungsangepassten TÃ¤tigkeit noch vollzeitig arbeitsfÃ¤hig wÃ¤re oder nicht, hat sie doch selbst bei einer 100%igen ArbeitsfÃ¤higkeit in einer behinderungsangepassten TÃ¤tigkeit Anspruch auf eine ganze Rente.</w:t>
      </w:r>
    </w:p>
    <w:p>
      <w:r>
        <w:rPr>
          <w:b/>
        </w:rPr>
        <w:t>E. 4</w:t>
      </w:r>
    </w:p>
    <w:p>
      <w:r>
        <w:t>4.1Â Â Â Â  Zur Ermittlung der erwerblichen Auswirkungen der gesundheitlich bedingten EinschrÃ¤nkung der ArbeitsfÃ¤higkeit ist ein Einkommensvergleich vorzunehmen. FÃ¼r den Einkommensvergleich sind die VerhÃ¤ltnisse im Zeitpunkt des (hypothetischen) Beginns des Rentenanspruchs massgebend. Nachdem die Beschwerdegegnerin mit VerfÃ¼gung vom 1. Dezember 2008 einen Rentenanspruch der BeschwerdefÃ¼hrerin verneinte hatte (Urk. 8/49), meldete sich die BeschwerdefÃ¼hrerin am 5. Juni 2009 wieder zum Leistungsbezug an (Urk. 8/52). Der hypothetische Rentenbeginn ist somit im Dezember 2009 (Art. 29 Abs. 1 IVG), weshalb fÃ¼r den Einkommensvergleich das Jahr 2009 massgebend ist.</w:t>
      </w:r>
    </w:p>
    <w:p>
      <w:r>
        <w:t>4.2Â Â Â Â  Im Rahmen der InvaliditÃ¤tsbemessung darf bei der Bestimmung des trotz der gesundheitlichen BeeintrÃ¤chtigung zumutbarerweise erzielbaren Einkommens nicht von realitÃ¤tsfremden EinsatzmÃ¶glichkeiten ausgegangen werden. Insbesondere kann von einer Arbeitsgelegenheit im Sinne von Art. 16 ATSG dort nicht gesprochen werden, wo die zumutbare TÃ¤tigkeit in nur so eingeschrÃ¤nkter Form mÃ¶glich ist, dass sie der allgemeine Arbeitsmarkt nicht kennt und das Finden einer entsprechenden Stelle deshalb zum vornherein als ausgeschlossen erscheint. Das fortgeschrittene Alter wird, obgleich an sich invaliditÃ¤tsfremder Faktor, in der Rechtsprechung zusammen mit weiteren persÃ¶nlichen und beruflichen Gegebenheiten als Kriterium anerkannt, das dazu fÃ¼hren kann, dass die einer versicherten Person verbliebene ResterwerbsfÃ¤higkeit auch in einem ausgeglichenen Arbeitsmarkt nicht mehr nachgefragt wird. Der Einfluss des Lebensalters auf die MÃ¶glichkeit, das verbliebene LeistungsvermÃ¶gen zu verwerten, lÃ¤sst sich nicht nach einer allgemeinen Regel bemessen, sondern hÃ¤ngt von den konkreten UmstÃ¤nden ab (Urteile des Bundesgericht 9C_427/2010 vom 14. Juli 2010 E. 2.4.1 mit Hinweis auf die Urteile 9C_918/2008 vom 28. Mai 2009 E. 4.2.2 und I 831/05 vom 21. August 2006 E. 4.1.1).</w:t>
      </w:r>
    </w:p>
    <w:p>
      <w:r>
        <w:t>Â Â Â Â Â Â Â Â  Die BeschwerdefÃ¼hrerin stand im Zeitpunkt des hypothetischen Rentenbeginns 18 Monate und im Zeitpunkt des Erlasses der angefochtenen VerfÃ¼gung 9 Monate vor dem gesetzlichen AHV-Alter von 64 Jahren. Sie ist zudem in der AusÃ¼bung einer ErwerbstÃ¤tigkeit erheblich eingeschrÃ¤nkt, kann sie doch inzwischen nur noch kÃ¶rperlich leichte, wechselbelastende TÃ¤tigkeiten, ohne regelmÃ¤ssige Hebe- und Tragebelastung Ã¼ber 5 Kilogramm, ohne Arbeiten auf Leitern und GerÃ¼sten, ohne hÃ¤ufiges Treppensteigen, ohne wirbelsÃ¤ulenbelastende oder schultergelenksbelastende Zwangshaltungen und ohne BÃ¼cken, Hocken, Knien, Ãberkopf-Arbeiten, Arbeiten in Armvorhalte, hÃ¤ufiges Gehen auf unebenem GelÃ¤nde, ohne Anforderung fÃ¼r einen Krafteinsatz der linken Hand, ohne andauernde Vibrationsbelastungen und ohne NÃ¤sse und KÃ¤lteexposition ausÃ¼ben (E. 2.3.3). Es ist daher davon auszugehen, dass sie ihre ArbeitsfÃ¤higkeit, welche mit mehreren krankheitsbedingten EinschrÃ¤nkungen behaftet ist (siehe E. 2.3.3), infolge ihres fortgeschrittenen Alters, d.h. der bis zum AHV-Alter sehr beschrÃ¤nkt verbleibenden AktivitÃ¤tsdauer selbst bei einer vollzeitlichen ArbeitsfÃ¤higkeit auf dem ausgeglichen Arbeitsmarkt nicht mehr verwerten kann. Es resultiert demzufolge unabhÃ¤ngig von der HÃ¶he des Valideneinkommens fÃ¼r den Erwerbsbereich ein InvaliditÃ¤tsgrad von 100 %.</w:t>
      </w:r>
    </w:p>
    <w:p>
      <w:r>
        <w:t>4.3Â Â Â Â  Die BeschwerdefÃ¼hrerin ist in Ãbereinstimmung mit der Beschwerdegegnerin als im Gesundheitsfall zu 80 % erwerbstÃ¤tig und zu 20 % im Aufgabenbereich tÃ¤tig zu qualifizieren. Es resultierte daher unabhÃ¤ngig vom Umfang der EinschrÃ¤nkung im Aufgabenbereich ein InvaliditÃ¤tsgrad, der hÃ¶her als 70 % ist. Die BeschwerdefÃ¼hrerin hat demzufolge ab 1. Dezember 2009 Anspruch auf eine ganze Rente, weshalb die Beschwerde in diesem Sinne gutzuheissen ist.</w:t>
      </w:r>
    </w:p>
    <w:p>
      <w:r>
        <w:t>5.Â Â Â Â Â Â</w:t>
      </w:r>
    </w:p>
    <w:p>
      <w:r>
        <w:t>5.1Â Â Â Â  Da es im vorliegenden Verfahren um die Bewilligung oder Verweigerung von IV-Leistungen geht, ist das Verfahren kostenpflichtig. Die Gerichtskosten sind nach dem Verfahrensaufwand und unabhÃ¤ngig vom Streitwert festzulegen (Art. 69 Abs. 1 bis IVG), auf Fr. 600. -- anzusetzen und der unterliegenden Beschwerdegegnerin aufzuerlegen.</w:t>
      </w:r>
    </w:p>
    <w:p>
      <w:r>
        <w:t>5.2Â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 Vorliegend erscheint eine ProzessentschÃ¤digung von Fr. 1'800.-- (inkl. Mehrwertsteuer und Barauslagen) als angemessen.</w:t>
      </w:r>
    </w:p>
    <w:p>
      <w:r>
        <w:t>Das Gericht erkennt:</w:t>
      </w:r>
    </w:p>
    <w:p>
      <w:r>
        <w:t>1.Â Â Â Â Â Â Â Â  Die Beschwerde wird in dem Sinne gutgeheissen, als die VerfÃ¼gung der Sozialversicherungsanstalt des Kantons ZÃ¼rich, IV-Stelle, vom 24. August 2010 aufgehoben und festgestellt wird, dass die BeschwerdefÃ¼hrerin ab 1. Dezember 2009 Anspruch auf eine ganze Rente der Invalidenversicherung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1'800.-- (inkl. Barauslagen und MWSt) zu bezahlen.</w:t>
      </w:r>
    </w:p>
    <w:p>
      <w:r>
        <w:t>4.Â Â Â Â Â Â Â Â  Zustellung gegen Empfangsschein an:</w:t>
      </w:r>
    </w:p>
    <w:p>
      <w:r>
        <w:t>- Rechtsanwalt Alexander R. Lecki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