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IV.2010.00902 vom 21. Februar 2012</w:t>
      </w:r>
    </w:p>
    <w:p>
      <w:r>
        <w:t>ZH Sozialversicherungsgericht, 2012-02-21, DE</w:t>
      </w:r>
    </w:p>
    <w:p>
      <w:r>
        <w:rPr>
          <w:b/>
        </w:rPr>
        <w:t xml:space="preserve">Quelle: </w:t>
      </w:r>
      <w:r>
        <w:t>https://mcp.opencaselaw.ch/entscheid/zh_sozialversicherungsgericht_IV.2010.00902</w:t>
      </w:r>
    </w:p>
    <w:p>
      <w:r>
        <w:t>FR: ZH_SOZIALVERSICHERUNGSGERICHT IV.2010.00902 du 21 février 2012</w:t>
      </w:r>
    </w:p>
    <w:p>
      <w:r>
        <w:t>IT: ZH_SOZIALVERSICHERUNGSGERICHT IV.2010.00902 del 21 febbraio 2012</w:t>
      </w:r>
    </w:p>
    <w:p>
      <w:pPr>
        <w:pStyle w:val="Heading2"/>
      </w:pPr>
      <w:r>
        <w:t>Erwägungen</w:t>
      </w:r>
    </w:p>
    <w:p>
      <w:r>
        <w:rPr>
          <w:b/>
        </w:rPr>
        <w:t>E. 2</w:t>
      </w:r>
    </w:p>
    <w:p>
      <w:r>
        <w:t>2.1Â Â Â Â  Die IV-Stelle begrÃ¼ndete die Zusprache einer ganzen Rente fÃ¼r die Dauer vom 1. Januar 2007 bis 31. Dezember 2009 (Urk. 2/1) respektive einer Viertelsrente mit Wirkung ab 1. Januar 2010 (Urk. 2/2) im Wesentlichen damit, dass die BeschwerdefÃ¼hrerin seit dem 1. Januar 2006 im - mit 35 % zu wertenden - Haushaltsbereich zu 29,4 % in ihrer LeistungsfÃ¤higkeit beeintrÃ¤chtigt sei und in ihrer bisherigen TÃ¤tigkeit als Raumpflegerin ab dem nÃ¤mlichen Zeitpunkt zu 100 % beziehungsweise - nach Eintritt einer erheblichen Verbesserung des Gesundheitszustandes - ab dem 15. September 2009 noch zu 70 % arbeitsunfÃ¤hig sei (Urk. 2/1). Im Rahmen der Beschwerdeantwort fÃ¼hrte sie aus, eine vor Erlass der angefochtenen VerfÃ¼gungen eingetretene demenzielle Entwicklung erscheine nicht als plausibel; einschlÃ¤gige AbklÃ¤rungen seien daher nicht angezeigt (Urk. 11 S. 2). Bei der Leistungszusprechung seien ihr insofern Fehler unterlaufen, als die ganze Rente per Ende Dezember statt per Ende November 2009 befristet (Urk. 11 S. 2) und das Valideneinkommen gestÃ¼tzt auf den Zentralwert fÃ¼r Hilfsarbeiten statt gestÃ¼tzt auf den Lohn gemÃ¤ss Ziffer 93 (persÃ¶nliche Dienstleistungen) der Tabelle 1 der Lohnstrukturerhebung (LSE) des Bundesamtes fÃ¼r Statistik ermittelt worden sei. Korrekterweise ergebe sich fÃ¼r die Dauer von Januar 2007 bis Dezember 2009 (unverÃ¤ndert) ein InvaliditÃ¤tsgrad von 75 % und fÃ¼r die Zeit ab Januar 2010 statt eines InvaliditÃ¤tsgrades von 46 % ein solcher von 40 %, was an sich nichts am Anspruch auf eine (befristete) ganze beziehungsweise eine Viertelsrente Ã¤ndere (Urk. 11 S. 3). Allerdings erscheine es fraglich, ob der psychische Gesundheitsschaden invalidenversicherungsrechtlich Ã¼berhaupt von Bedeutung sei. Verneine man dies, habe die BeschwerdefÃ¼hrerin erst ab 1. Juni 2009 (ein Jahr nach dem am 7. Juni 2008 erlittenen Hirnschlag) Anspruch auf eine Rente (Urk. 11 S. 3 f.).</w:t>
      </w:r>
    </w:p>
    <w:p>
      <w:r>
        <w:t>2.2Â Â Â Â  Die BeschwerdefÃ¼hrerin stellte sich demgegenÃ¼ber im Wesentlichen auf den Standpunkt, seit den beiden gutachterlichen Untersuchungen im September 2008 beziehungsweise September 2009 sei es zu einer demenziellen Entwicklung und einer generellen Verschlechterung ihres psychischen Gesundheitszustandes gekommen. Ãberdies liessen die bei Dr. Y.___ beziehungsweise Dr. Z.___ eingeholten Einzelgutachten keine gesamthafte Beurteilung der Auswirkungen der neurologischen und psychischen Defizite auf die ArbeitsfÃ¤higkeit zu. Zur Beurteilung ihres Rentenanspruch bedÃ¼rfe es daher weiterer medizinischer AbklÃ¤rungen. Selbst unter Annahme des Wiedererlangens einer 30%igen ArbeitsfÃ¤higkeit per 1. Januar 2010 ergebe sich bei korrekter Berechnung ab diesem Datum ein InvaliditÃ¤tsgrad von 55,79 % und damit Anspruch jedenfalls auf eine halbe Rente (Urk. 1 S. 4, Urk. 15 S. 2 f.).</w:t>
      </w:r>
    </w:p>
    <w:p>
      <w:r>
        <w:rPr>
          <w:b/>
        </w:rPr>
        <w:t>E. 3</w:t>
      </w:r>
    </w:p>
    <w:p>
      <w:r>
        <w:t>3.1Â Â Â Â  Dr. med. A.___, FachÃ¤rztin FMH fÃ¼r Psychiatrie und Psychotherapie, diagnostiziert am 24. August 2006 eine schwere depressive Episode und WesensverÃ¤nderungen im Rahmen einer posttraumatischen BelastungsstÃ¶rung, ICD-10 F43.1 (Urk. 12/11 S. 17).</w:t>
      </w:r>
    </w:p>
    <w:p>
      <w:r>
        <w:t>3.2Â Â Â Â  Am 18. September 2007 attestierte Dr. A.___ der BeschwerdefÃ¼hrerin in der bisherigen TÃ¤tigkeit eine 20%ige RestarbeitsfÃ¤higkeit (Urk. 12/8 S. 2).</w:t>
      </w:r>
    </w:p>
    <w:p>
      <w:r>
        <w:t>3.3Â Â Â Â  GestÃ¼tzt auf die Ergebnisse der kardiologischen Untersuchung vom 12. Oktober 2007 stellten die Ãrzte der Klinik B.___ am 19. Oktober 2007 nachstehende Diagnosen (Urk. 12/11 S. 11):</w:t>
      </w:r>
    </w:p>
    <w:p>
      <w:r>
        <w:t>- Arterielle Hypertonie</w:t>
      </w:r>
    </w:p>
    <w:p>
      <w:r>
        <w:t>- Leichte, hypertensive Herzkrankheit</w:t>
      </w:r>
    </w:p>
    <w:p>
      <w:r>
        <w:t>- leicht exzentrisch hypertropher linker Ventrikel, normale systolische Funktion (EF biplan 54 %)</w:t>
      </w:r>
    </w:p>
    <w:p>
      <w:r>
        <w:t>- unauffÃ¤llige Fahrrad Ergometrie</w:t>
      </w:r>
    </w:p>
    <w:p>
      <w:r>
        <w:t>- leicht verlÃ¤ngerte QT Zeit; Differentialdiagnose: medikamentÃ¶s</w:t>
      </w:r>
    </w:p>
    <w:p>
      <w:r>
        <w:t>- kardiovaskulÃ¤re Risikofaktoren: arterielle Hypertonie, HypercholesterinÃ¤mie</w:t>
      </w:r>
    </w:p>
    <w:p>
      <w:r>
        <w:t>- Substituierte Hypothyreose</w:t>
      </w:r>
    </w:p>
    <w:p>
      <w:r>
        <w:t>- Status nach Radioiodtherapie 1994 bei Hyperthyreose</w:t>
      </w:r>
    </w:p>
    <w:p>
      <w:r>
        <w:t>- Depressive AffektstÃ¶rung</w:t>
      </w:r>
    </w:p>
    <w:p>
      <w:r>
        <w:t>- Adipositas</w:t>
      </w:r>
    </w:p>
    <w:p>
      <w:r>
        <w:t>Â Â Â Â Â Â Â Â  Die von der - in kardialer Hinsicht beschwerdefreien - BeschwerdefÃ¼hrerin wÃ¤hrend der Ergometrie geschilderten Schwindelbeschwerden hÃ¤tten weder mit einem pathologischen Rhythmus noch mit pathologischen Blutdruckwerten korreliert und seien wohl mit Panikattacken bei bekannter depressiver AffektstÃ¶rung und schwieriger psychosozialer Situation zu erklÃ¤ren (Urk. 12/11 S. 12 f.).</w:t>
      </w:r>
    </w:p>
    <w:p>
      <w:r>
        <w:t>3.4Â Â Â Â  Dr. med. C.___, FachÃ¤rztin FMH fÃ¼r Innere Medizin, stellte am 31. Oktober 2007 folgende, seit dem Jahr 2005 bestehende Diagnosen mit Auswirkung auf die ArbeitsfÃ¤higkeit (Urk. 12/11 S. 2):</w:t>
      </w:r>
    </w:p>
    <w:p>
      <w:r>
        <w:t>- Schwere depressive Episode und WesensverÃ¤nderung im Rahmen einer posttraumatischen BelastungsstÃ¶rung</w:t>
      </w:r>
    </w:p>
    <w:p>
      <w:r>
        <w:t>- Chronisches Zervikalsyndrom und lumbospondylogenes Syndrom bei</w:t>
      </w:r>
    </w:p>
    <w:p>
      <w:r>
        <w:t>- Osteochondrose, Kyphose der BrustwirbelsÃ¤ule (BWS)</w:t>
      </w:r>
    </w:p>
    <w:p>
      <w:r>
        <w:t>- Haltungsinsuffizienz</w:t>
      </w:r>
    </w:p>
    <w:p>
      <w:r>
        <w:t>Â Â Â Â Â Â Â Â  Keinen Einfluss auf die ArbeitsfÃ¤higkeit hÃ¤tten folgende Diagnosen (Urk. 12/11 S. 2):</w:t>
      </w:r>
    </w:p>
    <w:p>
      <w:r>
        <w:t>- Hypothyreose, bestehend seit 1986</w:t>
      </w:r>
    </w:p>
    <w:p>
      <w:r>
        <w:t>- Hypertonie, bestehend seit 2002</w:t>
      </w:r>
    </w:p>
    <w:p>
      <w:r>
        <w:t>- Leichte hypertensive Herzkrankheit</w:t>
      </w:r>
    </w:p>
    <w:p>
      <w:r>
        <w:t>- Adipositas, 93 kg/171 cm</w:t>
      </w:r>
    </w:p>
    <w:p>
      <w:r>
        <w:t>- HypercholisterinÃ¤mie</w:t>
      </w:r>
    </w:p>
    <w:p>
      <w:r>
        <w:t>Â Â Â Â Â Â Â Â  Als Putzfrau sei die BeschwerdefÃ¼hrerin - seit MÃ¤rz 2005 und bis auf Weiteres - zu 80 % arbeitsunfÃ¤hig (Urk. 12/11 S. 2 und S. 6).</w:t>
      </w:r>
    </w:p>
    <w:p>
      <w:r>
        <w:t>Â Â Â Â Â Â Â Â  In ihrem Schreiben an die IV-Stelle vom 1. November 2007 (Urk. 12/11 S. 7) hielt Dr. C.___ fest, die BeschwerdefÃ¼hrerin sei aufgrund ihrer schlechten psychischen Verfassung in ihrer ArbeitsfÃ¤higkeit eingeschrÃ¤nkt. Es sei eine medizinische AbklÃ¤rung indiziert.</w:t>
      </w:r>
    </w:p>
    <w:p>
      <w:r>
        <w:t>3.5Â Â Â Â  Die Ãrzte des UniversitÃ¤tsspitals W.___, Neurologische Klinik, stellten am 17. Juni 2008 folgende Diagnosen mit Auswirkung auf die ArbeitsfÃ¤higkeit (Urk. 12/23 S. 2):</w:t>
      </w:r>
    </w:p>
    <w:p>
      <w:r>
        <w:t>- Hirninfarkt (7. Juni 2008)</w:t>
      </w:r>
    </w:p>
    <w:p>
      <w:r>
        <w:t>- Depression</w:t>
      </w:r>
    </w:p>
    <w:p>
      <w:r>
        <w:t>- Diabetes</w:t>
      </w:r>
    </w:p>
    <w:p>
      <w:r>
        <w:t>Â Â Â Â Â Â Â Â  Die Ã¼berdies bestehende Hypertonie schrÃ¤nke die ArbeitsfÃ¤higkeit nicht ein. Seit dem 13. Juni und noch bis 13. Juli 2008 sei die BeschwerdefÃ¼hrerin in der angestammten TÃ¤tigkeit zu 100 % arbeitsunfÃ¤hig (Urk. 12/23 S. 2).</w:t>
      </w:r>
    </w:p>
    <w:p>
      <w:r>
        <w:t>3.6Â Â Â Â  Nachdem sie die BeschwerdefÃ¼hrerin vom 19. Juni bis 9. Juli 2008 stationÃ¤r behandelt hatten, stellten die Ãrzte der Klinik V.___ in ihrem Austrittsbericht vom 15. Juli 2008 (Urk. 12/29 S. 6-14) nachstehende Diagnosen (Urk. 12/29 S. 6):</w:t>
      </w:r>
    </w:p>
    <w:p>
      <w:r>
        <w:t>- IschÃ¤mischer Hirninfarkt im Mediastromgebiet rechts am 7. Juni 2008</w:t>
      </w:r>
    </w:p>
    <w:p>
      <w:r>
        <w:t>- klinisch aktuell: residuelles sensomotorisches Hemisyndrom links, brachifacial betont</w:t>
      </w:r>
    </w:p>
    <w:p>
      <w:r>
        <w:t>- klinisch initial: durchgehendes sensomotorisches Hemisyndrom links mit Hemineglect und Anosognosie (NIH 6/42)</w:t>
      </w:r>
    </w:p>
    <w:p>
      <w:r>
        <w:t>- Ã¤tiologisch: am ehesten arterio-embolisch (Holter und TTE/TEE unauffÃ¤llig)</w:t>
      </w:r>
    </w:p>
    <w:p>
      <w:r>
        <w:t>- topographisch: Corpus striatum, temporofrontal und Gyrus frontalis medius</w:t>
      </w:r>
    </w:p>
    <w:p>
      <w:r>
        <w:t>- bildgebend: M1-Abbruch rechts (CT-Angio)</w:t>
      </w:r>
    </w:p>
    <w:p>
      <w:r>
        <w:t>- cvRF: arterielle Hypertonie, DyslipidÃ¤mie, Adipositas, diabetische Stoffwechsellage, Obstruktives Schlafapnoe-Syndrom (OSAS)</w:t>
      </w:r>
    </w:p>
    <w:p>
      <w:r>
        <w:t>- Verdacht auf posttraumatische BelastungsstÃ¶rung</w:t>
      </w:r>
    </w:p>
    <w:p>
      <w:r>
        <w:t>- Hypothyreose (Erstdiagnose vor zirka zwanzig Jahren)</w:t>
      </w:r>
    </w:p>
    <w:p>
      <w:r>
        <w:t>- aktuell substituiert</w:t>
      </w:r>
    </w:p>
    <w:p>
      <w:r>
        <w:t>- Thyroidea stimulierendes Hormon (TSH) am 20. Juni 2008 2.71 mU/l</w:t>
      </w:r>
    </w:p>
    <w:p>
      <w:r>
        <w:t>Â Â Â Â Â Â Â Â  Mittels intensiver Physio- und Ergotherapie habe sich im Rahmen der Hospitalisation eine deutliche Besserung des Gesundheitszustandes erzielen lassen; im Verlauf seien die initial rezidivierenden Kopfschmerzen und der Schwindel in den Hintergrund getreten. Bei Verdacht auf eine posttraumatische BelastungsstÃ¶rung mit chronisch depressiven Stimmungslagen, vermindertem Antrieb, Gedankenkreisen, getriggerten Nachhallerinnerungen, TrÃ¤umen und emotionalem RÃ¼ckzug sei eine antidepressive, antipsychotische und schlafanstossende Therapie mit Citalopram und Seroquel initiiert worden. In der Folge habe sich die Grundstimmung der Patientin in erfreulicher Weise gebessert. Im Hinblick auf eine Verarbeitung der belastenden Kriegserlebnisse sei die BeschwerdefÃ¼hrerin im Ambulatorium fÃ¼r Kriegs- und Folteropfer der Psychiatrischen Polyklinik des UniversitÃ¤tsspitals W.___ angemeldet worden; die Wartezeit betrage allerdings sechs bis neun Monate (Urk. 12/29 S. 7).</w:t>
      </w:r>
    </w:p>
    <w:p>
      <w:r>
        <w:t>3.7Â Â Â Â  GestÃ¼tzt auf die Ergebnisse der psychiatrischen Untersuchung vom 25. August 2008 stellte Dr. Y.___ in seinem Gutachten vom 8. September 2008 (Urk. 12/25) folgende Diagnosen (Urk. 12/25 S. 7):</w:t>
      </w:r>
    </w:p>
    <w:p>
      <w:r>
        <w:t>- Leichte depressive Episode mit somatischen Symptomen, ICD-10 F32.01</w:t>
      </w:r>
    </w:p>
    <w:p>
      <w:r>
        <w:t>- Protrahierte posttraumatische BelastungsstÃ¶rung nach Vergewaltigung im Jahr 1992, ICD-10 F43.1</w:t>
      </w:r>
    </w:p>
    <w:p>
      <w:r>
        <w:t>Â Â Â Â Â Â Â Â  Aufgrund (ausschliesslich; vgl. Urk. 12/25 S. 7) der depressiven StÃ¶rung sei die BeschwerdefÃ¼hrerin ab Januar 2006 zu 100 % arbeitsunfÃ¤hig gewesen. Nachdem sich die Symptomatik sukzessive gebessert habe, bestehe seit dem Untersuchungstag noch eine hÃ¶chstens 20 bis 30%ige EinschrÃ¤nkung der ArbeitsfÃ¤higkeit in einer TÃ¤tigkeit, die keine Schichtarbeit mit sich bringe und keine extrem hohen Anforderungen an das KonzentrationsvermÃ¶gen stelle. Bei WeiterfÃ¼hrung der antidepressiven Behandlung und der GesprÃ¤chstherapie in der Muttersprache sei noch eine Verbesserung der ArbeitsfÃ¤higkeit zu erwarten (Urk. 12/25 S. 9). Die Explorandin sei derzeit vorwiegend wegen der im Zusammenhang mit dem im Juni 2008 erlittenen Hirnschlag stehenden Beschwerden (SchwindelgefÃ¼hle, Kraftminderung in der linken KÃ¶rperseite, Kraftlosigkeit) in ihrer LeistungsfÃ¤higkeit beeintrÃ¤chtigt. Insofern sei dringend eine neurologische AbklÃ¤rung angezeigt (Urk. 12/25 S. 10).</w:t>
      </w:r>
    </w:p>
    <w:p>
      <w:r>
        <w:t>3.8Â Â Â Â  Dr. med. D.___, Praktischer Arzt FMH, stellte am 21. Dezember 2008 folgende Diagnosen mit Auswirkung auf die ArbeitsfÃ¤higkeit (Urk. 12/29 S. 2):</w:t>
      </w:r>
    </w:p>
    <w:p>
      <w:r>
        <w:t>- IschÃ¤mischer Hirninfarkt im Mediastromgebiet rechts am 7. Juni 2008</w:t>
      </w:r>
    </w:p>
    <w:p>
      <w:r>
        <w:t>- residuelles sensomotorisches Hemisyndrom links</w:t>
      </w:r>
    </w:p>
    <w:p>
      <w:r>
        <w:t>- cvRF: Arterielle Hypertonie, DyslipidÃ¤mie, Adipositas, diabetische Stoffwechsellage, hypertensive Herzerkrankung, seit 2001/02</w:t>
      </w:r>
    </w:p>
    <w:p>
      <w:r>
        <w:t>- Verdacht auf posttraumatische BelastungsstÃ¶rung</w:t>
      </w:r>
    </w:p>
    <w:p>
      <w:r>
        <w:t>- Mittelschwere depressive Erkrankung und AffektstÃ¶rung</w:t>
      </w:r>
    </w:p>
    <w:p>
      <w:r>
        <w:t>- Hypothyreose, aktuell substituiert, seit rund zwanzig Jahren</w:t>
      </w:r>
    </w:p>
    <w:p>
      <w:r>
        <w:t>- Chronisches zervikales und lumbospondylogenes Syndrom</w:t>
      </w:r>
    </w:p>
    <w:p>
      <w:r>
        <w:t>Â Â Â Â Â Â Â Â  Die BeschwerdefÃ¼hrerin sei seit dem 7. Juni 2008 und bis auf Weiteres in jeder TÃ¤tigkeit zu 100 % arbeitsunfÃ¤hig (Urk. 12/29 S. 3 ff.).</w:t>
      </w:r>
    </w:p>
    <w:p>
      <w:r>
        <w:t>3.9Â Â Â Â  Aufgrund der Resultate seiner neurologischen Untersuchung vom 1. September 2009 stellte Dr. Z.___ in seinem Gutachten vom 15. September 2009 (Urk. 12/35) nachstehende Diagnosen (Urk. 12/35 S. 5):</w:t>
      </w:r>
    </w:p>
    <w:p>
      <w:r>
        <w:t>- Zustand nach Hirninfarkt im Mediabereich rechts am 7. Juni 2008 mit in der Zwischenzeit stark regressivem, aber noch nachweisbarem sensomotorischem Hemisyndrom links</w:t>
      </w:r>
    </w:p>
    <w:p>
      <w:r>
        <w:t>- Kompensierte Hypothyreose</w:t>
      </w:r>
    </w:p>
    <w:p>
      <w:r>
        <w:t>- Passagere Behandlung depressiver Episoden 2007</w:t>
      </w:r>
    </w:p>
    <w:p>
      <w:r>
        <w:t>Â Â Â Â Â Â Â Â  Nachdem sie nach dem Hirninfarkt zu 100 % arbeitsunfÃ¤hig gewesen sei, sei die Explorandin nach einer sukzessiven Besserung ab September 2009 wieder in der Lage, im Pensum von 30 % der angestammten oder einer anderen, keine koordinativen FÃ¤higkeiten voraussetzenden TÃ¤tigkeit im Haushalt oder einem Ã¤hnlichen Bereich nachzugehen. Mit einer weiteren Verbesserung des Gesundheitszustandes sei nicht mehr zu rechnen. Aus psychischen GrÃ¼nden bestehe keine EinschrÃ¤nkung der ArbeitsfÃ¤higkeit mehr (Urk. 12/35 S. 6 und S. 7).</w:t>
      </w:r>
    </w:p>
    <w:p>
      <w:r>
        <w:t>3.10Â Â  In seiner gestÃ¼tzt auf die Akten verfassten Stellungnahme vom 16. November 2009 (Urk. 12/41 S. 5) gelangte Dr. med. E.___, Facharzt FMH fÃ¼r Allgemeine Medizin, Arzt des RegionalÃ¤rztlichen Dienstes (RAD) der IV, zum Schluss, dass die BeschwerdefÃ¼hrerin ab Januar 2006 aus psychischen GrÃ¼nden zu 100 % arbeitsunfÃ¤hig gewesen sei. Nachdem sich therapeutisch wohl eine Besserung der Symptomatik habe erzielen lassen, habe der am 7. Juni 2008 erlittene Media-Insult mit neurologischen Rest-AusfÃ¤llen die - damals aus rein psychischen GrÃ¼nden nicht mehr gerechtfertigte - vollstÃ¤ndige ArbeitsunfÃ¤higkeit bis zur Begutachtung durch Dr. Z.___ am 15. September 2009 verlÃ¤ngert. Ab diesem Zeitpunkt sei - wohl dauerhaft - von einer 70%igen ArbeitsunfÃ¤higkeit in der angestammten beziehungsweise einer anderen leidensangepassten TÃ¤tigkeit auszugehen.</w:t>
      </w:r>
    </w:p>
    <w:p>
      <w:r>
        <w:t>3.11Â Â  Dr. A.___ hielt nach Kenntnisnahme des Vorbescheids vom 26. April 2010 (Urk. 12/43) am 6. Mai 2010 fest, die BeschwerdefÃ¼hrerin stehe seit dem 7. September 2009 wieder wegen einer schweren Depression bei ihr in Behandlung und sei in einer TÃ¤tigkeit in der freien Wirtschaft zu mindestens 80 % arbeitsunfÃ¤hig (Urk. 12/47).</w:t>
      </w:r>
    </w:p>
    <w:p>
      <w:r>
        <w:t>3.12Â Â  RAD-Arzt Dr. E.___ hielt am 27. Juli 2010 an seiner ArbeitsfÃ¤higkeitsbeurteilung vom 16. November 2009 (Urk. 12/41 S. 5) fest (Urk. 12/54 S. 2). Die BeschwerdefÃ¼hrerin habe anlÃ¤sslich der Begutachtung durch Dr. Z.___ angegeben, dass die depressive Symptomatik im Hintergrund stehe. Der genannte Gutachter habe denn auch eine unauffÃ¤llige Grundstimmung konstatiert und festgehalten, dass die psychischen und psychiatrischen Befunde nicht von vordergrÃ¼ndiger Bedeutung seien. Diese Gegebenheiten, die von der BeschwerdefÃ¼hrerin bei der HaushaltsabklÃ¤rung geschilderten AktivitÃ¤ten und die lediglich alle vier Wochen stattfindenden psychiatrischen Konsultationen liessen hÃ¶chsten auf eine mittelschwere Depression schliessen. Die psychischen BeeintrÃ¤chtigungen bewirkten keine zusÃ¤tzliche Verminderung der schon aus neurologischen GrÃ¼nden zu 70 % eingeschrÃ¤nkten ArbeitsfÃ¤higkeit, kÃ¶nne die BeschwerdefÃ¼hrerin doch die gleiche Zeit zur Erholung benÃ¼tzen.</w:t>
      </w:r>
    </w:p>
    <w:p>
      <w:r>
        <w:t>3.13Â Â  Dr. A.___ stellte am 23. September 2010 folgende Diagnosen (Urk. 8 S. 2):</w:t>
      </w:r>
    </w:p>
    <w:p>
      <w:r>
        <w:t>- Schwere depressive Episode im Rahmen einer chronischen depressiven StÃ¶rung als Folge einer schweren posttraumatischen BelastungsstÃ¶rung</w:t>
      </w:r>
    </w:p>
    <w:p>
      <w:r>
        <w:t>- Status nach Hirnschlag mit beginnender demenzieller Entwicklung</w:t>
      </w:r>
    </w:p>
    <w:p>
      <w:r>
        <w:t>- Hypothyreose</w:t>
      </w:r>
    </w:p>
    <w:p>
      <w:r>
        <w:t>Â Â Â Â Â Â Â Â  Die BeschwerdefÃ¼hrerin sei wÃ¤hrend des Kriegs in Bosnien 1992 in einem Konzentrationslager von betrunkenen serbischen Soldaten brutal vergewaltigt worden. In der Folge habe sie eine depressive StÃ¶rung sowie ein - in einem Hirnschlag resultierendes - Blutdruckleiden entwickelt. Die im Rahmen der aktuellen Tests erzielten Werte auf der Hamilton-Depressionsskala beziehungsweise im Beck-Depressions-Inventar entsprÃ¤chen einer schweren depressiven Episode. Der fÃ¼r die Beurteilung einer beginnenden Demenz hoch sensitive Uhrentest habe sowohl am 7. September 2009 als auch am 22. September 2010 einen pathologischen Befund ergeben (Urk. 8 S. 2).</w:t>
      </w:r>
    </w:p>
    <w:p>
      <w:r>
        <w:rPr>
          <w:b/>
        </w:rPr>
        <w:t>E. 4</w:t>
      </w:r>
    </w:p>
    <w:p>
      <w:r>
        <w:t>4.1Â Â Â Â  Nach Lage der Akten leidet die BeschwerdefÃ¼hrerin seit Jahren unter psychischen Beschwerden und seit dem Hirninfarkt vom 7. Juni 2008 zudem unter neurologischen BeeintrÃ¤chtigungen. GestÃ¼tzt auf den Austrittsbericht der Klinik V.___ vom 15. Juli 2008 (Urk. 12/29 S. 6-14) und das Gutachten des Neurologen Dr. Z.___ vom 15. September 2009 (Urk. 12/35) ist - in Ãbereinstimmung mit den Parteien - davon auszugehen, dass sich die unmittelbar nach dem Hirnschlag eine 100%ige ArbeitsunfÃ¤higkeit bewirkenden neurologischen Defizite im Laufe der Zeit besserten. Unklar ist indes, ob es vor Erlass der VerfÃ¼gungen vom 26. August 2010 (Urk. 2/1-2; zur zeitlichen Grenze der ÃberprÃ¼fungsbefugnis vgl. BGE 130 V 445 E. 1.2 mit Hinweisen) - in Form einer demenziellen Entwicklung - erneut zu einer wesentlichen Verschlechterung des Gesundheitszustandes kam. Zwar fÃ¼hrte die IV-Stelle zu Recht aus (Urk. 11 S. 2), dass die Ergebnisse der beiden im September 2009 beziehungsweise 2010 durchgefÃ¼hrten Uhrentests an sich noch nicht den Nachweis fÃ¼r eine beginnende Demenz erbrÃ¤chten. Indes ist anzunehmen, dass die seit 2006 behandelnde Psychiaterin Dr. A.___ die fraglichen Tests Ã¼berhaupt durchfÃ¼hrte, weil sich im Rahmen der Psychotherapie Anhaltspunkte fÃ¼r das Vorliegen einer derartigen StÃ¶rung ergeben hatten. Anzumerken ist in diesem Zusammenhang, dass die BeschwerdefÃ¼hrerin anlÃ¤sslich der HaushaltsabklÃ¤rung vom 11. MÃ¤rz 2010 wiederholt eine massive Vergesslichkeit klagte (Urk. 12/39). Insofern kann eine sich auf die LeistungsfÃ¤higkeit der BeschwerdefÃ¼hrerin auswirkende demenzielle Erkrankung im vorliegend relevanten Zeitraum jedenfalls nicht ohne weitere einschlÃ¤gige AbklÃ¤rungen verneint werden.</w:t>
      </w:r>
    </w:p>
    <w:p>
      <w:r>
        <w:t>4.2Â Â Â Â  Auch betreffend die im Verlauf aus psychischen GrÃ¼nden bestehende - invalidenversicherungsrechtlich relevante (vgl. hiezu BGE 131 V 49 E. 1.2 mit Hinweisen) - ArbeitsunfÃ¤higkeit lassen die aktenkundigen medizinischen Berichte keine eindeutigen SchlÃ¼sse zu. So ging die IV-Stelle aufgrund des Gutachtens des Psychiaters Dr. Y.___ - und dieser gestÃ¼tzt auf die Angaben einerseits der Explorandin und andererseits der (bereits) damals behandelnden Psychiaterin Dr. A.___ (Urk. 12/25 S. 8) - davon aus, dass es bei der BeschwerdefÃ¼hrerin im Januar 2006 (Beginn psychiatrische Behandlung bei Dr. A.___; vgl. Urk. 12/2 S. 6) zu einer psychischen Dekompensation kam. Aufgrund der anamnestischen Angaben und der Ergebnisse seiner Untersuchung gelangte Dr. Y.___ zum Schluss, dass die depressiven Symptome in der Folgezeit unter (anfÃ¤nglich) GesprÃ¤chstherapie sowie medikamentÃ¶ser Behandlung zurÃ¼ckgingen, sodass im Zeitpunkt der Begutachtung lediglich noch eine - die ArbeitsfÃ¤higkeit hÃ¶chstens um 20 bis 30 % einschrÃ¤nkende - leichte depressive Episode mit somatischen Symptomen festzustellen gewesen sei (Urk. 12/25 S. 8 f.). Eine nach Januar 2006 beziehungsweise im Rahmen des stationÃ¤ren Aufenthaltes im Sommer 2008 eingetretene erhebliche Besserung der depressiven Stimmungslage hatten vor Dr. Y.___ am 15. Juli 2008 bereits die Ãrzte der Klinik V.___ festgestellt (Urk. 12/29 S. 7), und Dr. D.___ ging am 21. Dezember 2008 jedenfalls von keiner schweren, sondern lediglich noch von einer mittelschweren depressiven Erkrankung und AffektstÃ¶rung aus (Urk. 12/29 S. 2). HÃ¶chstens - aber immerhin - eine mittelschwere Depression vermutete am 27. Juli 2010 auch RAD-Arzt Dr. E.___ (Urk. 12/54 S. 2). Nachdem der Neurologe Dr. Z.___ anlÃ¤sslich der Begutachtung vom 1. September 2009 eine aus psychischen GrÃ¼nden bestehende ArbeitsunfÃ¤higkeit - ohne BegrÃ¼ndung - noch verneint hatte (Urk. 12/35 S. 6), begab sich die BeschwerdefÃ¼hrerin nur wenige Tage spÃ¤ter am 7. September 2009 wieder in psychiatrische Behandlung bei Dr. A.___. Diese stellte - unter anderem gestÃ¼tzt auf das Beck-Depressions-Inventar, auf das auch Dr. Y.___ (allerdings ohne die von der BeschwerdefÃ¼hrerin im Testverfahren erzielte Punktzahl zu nennen) verwiesen hatte (Urk. 12/25 S. 6 f.) - die Diagnose einer schweren depressiven Episode im Rahmen einer chronischen depressiven StÃ¶rung (vgl. Bericht vom 23. September 2010, Urk. 8 S. 2). Die BeschwerdefÃ¼hrerin selbst gab im Rahmen der am 11. MÃ¤rz 2010 durchgefÃ¼hrten HaushaltsabklÃ¤rung an, es gehe ihr trotz medikamentÃ¶ser Behandlung psychisch nicht gut (Urk. 12/39 S. 2). Nachdem Dr. A.___ die IV-Stelle bereits am 6. Mai 2010, mithin rund achteinhalb Monate nach der Untersuchung durch Dr. Y.___, auf eine erneute erhebliche Verschlechterung des psychischen Gesundheitszustandes hingewiesen hatte (Urk. 12/47), hÃ¤tte es der Beschwerdegegnerin im Rahmen ihrer Untersuchungspflicht (Art. 43 Abs. 1 ATSG) oblegen, weitere diesbezÃ¼gliche AbklÃ¤rungen zu treffen. Zwar hat die IV-Stelle zu Recht geltend gemacht, dass es sich bei einer depressiven Episode um ein vorÃ¼bergehendes Leiden handle (Urk. 11 S. 2). Indes ist unklar, ob bei der BeschwerdefÃ¼hrerin zwischen den einzelnen depressiven Episoden jeweils eine vollstÃ¤ndige Besserung eintrat beziehungsweise ob und gegebenenfalls seit wann ein anhaltender depressiver Zustand besteht (vgl. hiezu etwa Urteil des Bundesgerichts 9C_176/2011 vom 29. Juni 2011 E. 4.3 mit Hinweisen). Dass weitere medizinische AbklÃ¤rungen nur erforderlich seien, wenn die geltend gemachte VerÃ¤nderung des Gesundheitszustands von der versicherten Person mit einer die rechtsprechungsgemÃ¤ssen Anforderungen an ein Gutachten erfÃ¼llenden Ã¤rztlichen Beurteilung belegt wÃ¼rden (Urk. 11 S. 2), ist unzutreffend. Ein Verzicht auf die Abnahme weiterer Beweismittel (antizipierte BeweiswÃ¼rdigung) fÃ¤llt vielmehr nur dann in Betracht, wenn solche keine Ãnderung des in umfassender, sorgfÃ¤ltiger, objektiver und inhaltsbezogener BeweiswÃ¼rdigung festgestellten Sachverhalts mehr erwarten lassen (vgl. hiezu etwa Urteil des Bundesgerichts 8C_751/2009 vom 24. Februar 2010 E. 2.2 mit Hinweisen), was vorliegend nicht der Fall ist.</w:t>
      </w:r>
    </w:p>
    <w:p>
      <w:r>
        <w:t>4.3Â Â Â Â  Da sich nach dem Gesagten aufgrund der aktenkundigen medizinischen Berichte nicht abschliessend beurteilen lÃ¤sst, welche (invalidenversicherungsrechtlich bedeutsamen) Auswirkungen die psychischen und neurologischen BeeintrÃ¤chtigungen (in ihrer Gesamtheit) im Verlauf der Zeit bis zum Erlass der VerfÃ¼gungen vom 26. August 2010 (Urk. 2) auf die ArbeitsfÃ¤higkeit und - jedenfalls bei einer seit der HaushaltsabklÃ¤rung (Urk. 12/39) eingetretenen VerÃ¤nderung des Gesundheitszustandes - auf die LeistungsfÃ¤higkeit im Aufgabenbereich hatten, ist die Sache an die Beschwerdegegnerin zurÃ¼ckzuweisen, damit diese fundierte einschlÃ¤gige AbklÃ¤rungen treffe und hernach neu Ã¼ber den Rentenanspruch der BeschwerdefÃ¼hrerin verfÃ¼ge. Betreffend die LeistungsfÃ¤higkeit im Haushaltsbereich ist anzumerken, dass die im Rahmen der Schadenminderungspflicht berÃ¼cksichtigte zumutbare Mithilfe des offenbar Ende September 2010 aus der Schweiz ausgewiesenen Sohnes jedenfalls ab dessen der Ausweisung vorangegangenem GefÃ¤ngnisaufenthalt ausser Betracht fÃ¤llt (Urk. 8 S. 2). Die vorgÃ¤ngige Androhung einer reformatio in peius (Urk. 7) erweist sich angesichts der von der BeschwerdefÃ¼hrerin - auch noch replicando (Urk. 15) - beantragten RÃ¼ckweisung der Sache an die Beschwerdegegnerin zu weiteren AbklÃ¤rungen (Urk. 1 S. 2) nicht als erforderlich (vgl. hiezu BGE 137 V 314).</w:t>
      </w:r>
    </w:p>
    <w:p>
      <w:r>
        <w:t>5.Â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der Beschwerdegegnerin aufzuerlegen.</w:t>
      </w:r>
    </w:p>
    <w:p>
      <w:r>
        <w:t>6.Â Â Â Â Â Â  AusgangsgemÃ¤ss ist der durch eine Rechtsschutzversicherung vertretenen BeschwerdefÃ¼hrerin gestÃ¼tzt auf Art. 61 lit. g ATSG in Verbindung mit Â§ 34 Abs. 1 und 3 des Gesetzes Ã¼ber das Sozialversicherungsgericht (GSVGer) eine ProzessentschÃ¤digung zuzusprechen, wobei ein Betrag von Fr. 1'300.-- (inklusive Barauslagen und Mehrwertsteuer) als angemessen erscheint.</w:t>
      </w:r>
    </w:p>
    <w:p>
      <w:r>
        <w:t>Das Gericht erkennt:</w:t>
      </w:r>
    </w:p>
    <w:p>
      <w:r>
        <w:t>1.Â Â Â Â Â Â Â Â  Die Beschwerde wird in dem Sinne gutgeheissen, dass die VerfÃ¼gungen vom 26. August 2010 aufgehoben werden und die Sache an die Sozialversicherungsanstalt des Kantons ZÃ¼rich, IV-Stelle, zurÃ¼ckgewiesen wird, damit diese, nach erfolgten AbklÃ¤rungen im Sinne der ErwÃ¤gungen, Ã¼ber den Anspruch der BeschwerdefÃ¼hrerin auf eine Invalidenrente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1'300.-- (inkl. Barauslagen und MWSt) zu bezahlen.</w:t>
      </w:r>
    </w:p>
    <w:p>
      <w:r>
        <w:t>4.Â Â Â Â Â Â Â Â  Zustellung gegen Empfangsschein an:</w:t>
      </w:r>
    </w:p>
    <w:p>
      <w:r>
        <w:t>- DAS Rechtsschutz-Versicherungs-AG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