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IV.2010.00869 vom 26. April 2012</w:t>
      </w:r>
    </w:p>
    <w:p>
      <w:r>
        <w:t>ZH Sozialversicherungsgericht, 2012-04-26, DE</w:t>
      </w:r>
    </w:p>
    <w:p>
      <w:r>
        <w:rPr>
          <w:b/>
        </w:rPr>
        <w:t xml:space="preserve">Quelle: </w:t>
      </w:r>
      <w:r>
        <w:t>https://mcp.opencaselaw.ch/entscheid/zh_sozialversicherungsgericht_IV.2010.00869</w:t>
      </w:r>
    </w:p>
    <w:p>
      <w:r>
        <w:t>FR: ZH_SOZIALVERSICHERUNGSGERICHT IV.2010.00869 du 26 avril 2012</w:t>
      </w:r>
    </w:p>
    <w:p>
      <w:r>
        <w:t>IT: ZH_SOZIALVERSICHERUNGSGERICHT IV.2010.00869 del 26 aprile 2012</w:t>
      </w:r>
    </w:p>
    <w:p>
      <w:pPr>
        <w:pStyle w:val="Heading2"/>
      </w:pPr>
      <w:r>
        <w:t>Erwägungen</w:t>
      </w:r>
    </w:p>
    <w:p>
      <w:r>
        <w:rPr>
          <w:b/>
        </w:rPr>
        <w:t>E. 2</w:t>
      </w:r>
    </w:p>
    <w:p>
      <w:r>
        <w:t>2.1Â Â Â Â  Die Beschwerdegegnerin ging gestÃ¼tzt auf die Berichte des Hausarztes Dr. H.___ vom 7. September 2009 (Urk. 9/68/1-7) und des Psychiatriezentrums E.___ vom 1. Oktober 2009 (Urk. 9/70/1-5) davon aus, es liege ein nach wie vor unverÃ¤nderter Gesundheitszustand vor (Urk. 2 sowie Feststellungsblatt fÃ¼r den Beschluss vom 31. MÃ¤rz 2010; Urk. 9/78/2). Med. pract. M.___, Facharzt fÃ¼r Psychiatrie und Psychotherapie, fÃ¼hrte in seiner Stellungnahme vom 19. Januar 2010 aus (Urk. 9/78/2), im Vergleich zu den Berichten der damals behandelnden Ãrztin Dr. L.___ vom 6. Mai 2000 (Urk. 9/20/3-4) und vom 22. November 1999 (Urk. 9/20/6-8) sowie der Klinik N.___ vom 25. Oktober 1999 (Urk. 9/20/10-16) wÃ¼rden in den aktuell eingeholten Berichten ein weitgehend identischer psychopathologischer Befund und eine vergleichbare Diagnostik angefÃ¼hrt. Wie dies die behandelnden Ãrzte bereits in der Vergangenheit mehrfach angegeben hÃ¤tten, handle es sich um einen im Grossen und Ganzen stabilen Gesundheitszustand. Der RAD-Arzt fÃ¼hrte weiter aus, angesichts der aktuellen Belastungssituation im Zusammenhang mit dem gekÃ¼ndigten ArbeitsverhÃ¤ltnis wÃ¤ren allenfalls berufliche Massnahmen zu prÃ¼fen.</w:t>
      </w:r>
    </w:p>
    <w:p>
      <w:r>
        <w:t>2.2Â Â Â Â Â Â Â Â  DemgegenÃ¼ber lÃ¤sst die BeschwerdefÃ¼hrerin zur Hauptsache einwenden (Urk. 1 und 16), ihr Gesundheitszustand habe sich stetig verschlechtert. Sie leide unter KonzentrationsstÃ¶rungen, sei immer weniger belastbar und leistungsfÃ¤hig. Seit ihr Hausarzt sie im August 2009 in psychiatrische Behandlung Ã¼berwiesen habe, sei sie vollstÃ¤ndig arbeitsunfÃ¤hig (Urk. 16 S. 3) und eine Arbeit ausserhalb eines geschÃ¼tzten Arbeitsplatzes sei nicht mehr mÃ¶glich (Urk. 3 S. ff.). Dies habe der RAD-Arzt in seiner Stellungnahme vom Januar 2010 unberÃ¼cksichtigt gelassen (Urk. 16 S. 3). Seit August 2008 sei daher eine ganze Invalidenrente ausgewiesen (Urk. 1 S. 2, 7 und 8).</w:t>
      </w:r>
    </w:p>
    <w:p>
      <w:r>
        <w:t>3.Â Â Â Â Â Â  Die ursprÃ¼ngliche Rentenzusprache stÃ¼tzte sich auf die Berichte der Psychiaterin Dr. L.___ vom 6. Mai 2000 (Urk. 9/20/3-4) und vom 22. November 1999 (Urk. 9/20/6-8) sowie der Klinik N.___ vom 25. Oktober 1999 (Urk. 9/20/10-16) worin folgende Diagnosen gestellt wurden (Urk. 9/20/3, 9/20/7 und 9/20/13):</w:t>
      </w:r>
    </w:p>
    <w:p>
      <w:r>
        <w:t>- mittelschwere depressive Episode mit somatischem Syndrom (ICD-10 F32.11)</w:t>
      </w:r>
    </w:p>
    <w:p>
      <w:r>
        <w:t>- unspezifische PersÃ¶nlichkeitsstÃ¶rung bei Verdacht auf geringgradiges hirnorganisches Psychosyndrom (ICD-10 F68.0)</w:t>
      </w:r>
    </w:p>
    <w:p>
      <w:r>
        <w:t>- sprachlich-kognitive Minderbegabung (ICD-10 F70.0)</w:t>
      </w:r>
    </w:p>
    <w:p>
      <w:r>
        <w:t>Â Â Â Â Â Â Â Â  Die auf einer verwertbaren RestarbeitsfÃ¤higkeit von 50 % und dementsprechend auf einem InvaliditÃ¤tsgrad von 58 % (Urk. 9/9/2, 9/14 und 9/15) basierende halbe Invalidenrente wurde anlÃ¤sslich mehrerer, teils amtlicher Revisionen mit Mitteilungen vom 8. Januar 2002 (Urk. 9/28/1-2), vom 14. Mai 2002 (Urk. 9/43/1-2), vom 18. Februar 2004 (Urk. 9/48/1-2) und vom 15. August 2008 (Urk. 9/62/1-2) bestÃ¤tigt. Diesen lagen die jeweils aktuellen Bericht des Hausarztes zugrunde. Namentlich im Revisionsverfahren von 2008 wurde zudem ein Arbeitgeberbericht eingeholt.</w:t>
      </w:r>
    </w:p>
    <w:p>
      <w:r>
        <w:t>Â Â Â Â Â Â Â Â  FÃ¼r die Beurteilung der Frage, ob eine anspruchserhebliche Ãnderung eingetreten ist, ist daher grundsÃ¤tzlich der Sachverhalt im Zeitpunkt der angefochtenen VerfÃ¼gung vom 28. Juli 2010 zu vergleichen mit dem Sachverhalt, wie er bei der in Rechtskraft erwachsenen BestÃ¤tigung der bisherigen Rente, der Mitteilung vom 15. August 2008 (Urk. 9/62/1-2) bestanden hat.</w:t>
      </w:r>
    </w:p>
    <w:p>
      <w:r>
        <w:rPr>
          <w:b/>
        </w:rPr>
        <w:t>E. 4</w:t>
      </w:r>
    </w:p>
    <w:p>
      <w:r>
        <w:t>4.1Â Â Â Â Â Â Â Â  AnlÃ¤sslich der amtlichen Revision von 2008 hatte die Versicherte eine seit ungefÃ¤hr zwei Jahren aufgetretene psychische und physische Minderbelastung angegeben (Fragebogen vom 17. MÃ¤rz 2008; Urk. 9/53/1-2). Ihr Hausarzt Dr. H.___ attestierte im Bericht vom 27. MÃ¤rz 2008 gestÃ¼tzt auf eine am 10. MÃ¤rz stattgefundene Konsultation hingegen einen stationÃ¤ren Gesundheitszustand sowie eine unverÃ¤nderte ArbeitsfÃ¤higkeit und bestÃ¤tigte diese Angaben am 17. April 2008. Er wies darauf hin, die Versicherte sei psychisch auffÃ¤llig und eine Steigerung der ArbeitsfÃ¤higkeit sei nicht zu erwarten (Urk. 9/56, 9/58). Eine psychiatrische Behandlung nahm die Versicherte gemÃ¤ss eigenen Angaben nicht in Anspruch (Urk. 9/60). Dem Fragebogen fÃ¼r Arbeitgebende vom 28. MÃ¤rz 2008 ist zu entnehmen, dass seit dem 1. Januar 2006 nur noch ein 20%iger Arbeitseinsatz erbracht wird (Urk. 9/55/5). Die Versicherte zeige sich kÃ¶rperlich und psychisch immer weniger belastbar, sie hÃ¶re schlecht, sei unsicher, und es bestehe eine schlechte Kommunikation mit den GÃ¤sten (Urk. 9/55/8).</w:t>
      </w:r>
    </w:p>
    <w:p>
      <w:r>
        <w:t>4.2Â Â Â Â  Dem im Rahmen des aktuellen Revisionsverfahrens eingeholten und nach dem Stellenverlust ergangenen hausÃ¤rztlichen Bericht vom 7. September 2009 ist eine "in den letzten Wochen und Monaten" aufgetretene Verschlechterung der psychischen Verfassung zu entnehmen. Die Versicherte kÃ¶nne angesichts ihres Gesundheitszustandes ihrer Arbeit nicht mehr geregelt nachgehen und habe immer wieder AusfÃ¤lle zu verzeichnen (Urk. 9/68/7). Die Tatsache, dass sie von ihrem Chef zunehmend weniger zur Arbeit aufgeboten worden sei, habe die psychische LabilitÃ¤t noch verstÃ¤rkt. Er habe die Ã¤usserst verzweifelte Versicherte dem Psychiatriezentrum E.___ zugewiesen, wo sie nun seit dem 10. August 2009 in fachÃ¤rztlicher Behandlung stehe. Dr. H.___ bezweifelte die Wiederintegrierbarkeit auf dem normalen Arbeitsmarkt (Urk. 9/68/7).</w:t>
      </w:r>
    </w:p>
    <w:p>
      <w:r>
        <w:t>Â Â Â Â Â Â Â Â  Im Bericht des Psychiatriezentrums E.___ vom 13. Oktober 2009 wurden als Diagnosen eine depressive Reaktion im Rahmen einer schwierigen Lebenssituation (ICD-10 F43.23), der Verdacht auf eine abhÃ¤ngige PersÃ¶nlichkeitsstÃ¶rung (ICD-10 F60.7) sowie eine leichte Intelligenzminderung (ICD-10 F70) aufgefÃ¼hrt (Urk. 9/70/1). Oberarzt Dr. O.___ erlebte die weinerliche Versicherte als bewusstseinsklar und wach sowie in allen QualitÃ¤ten voll orientiert. Im GesprÃ¤ch hÃ¤tten sich keine mnestischen oder Konzentrations- und Auffassungsdefizite gezeigt. Im Affekt sei die Versicherte jedoch sehr niedergeschlagen gewesen, insbesondere im GesprÃ¤ch darÃ¼ber, was nun angesichts der gekÃ¼ndigten Arbeitsstelle vorzukehren sei. Es seien berufliche und finanzielle BefÃ¼rchtungen und Ãngste feststellbar gewesen. Die Versicherte habe angegeben, sich schnell Ã¼berfordert zu fÃ¼hlen (Urk. 9/70/2-3). Prognostisch sei bezÃ¼glich der depressiven Reaktion bei einer Ãnderung der Arbeitsrahmenbedingungen eine Verbesserung zu erwarten. Nach der EinschÃ¤tzung von Dr. O.___ wÃ¼rden die bisherige schulische und berufliche Laufbahn, welche eine Lernbehinderung verdeutlichten, die beruflichen und mÃ¶glichen sozialen Schwierigkeiten mit dem massiven Ãberforderungserleben mitverursachen. Er stufte das Konzentrations- und AuffassungsvermÃ¶gen der BeschwerdefÃ¼hrerin als mittel, ihre AnpassungsfÃ¤higkeit und Belastbarkeit hingegen als stark eingeschrÃ¤nkt ein und attestierte ihr bis auf Weiteres eine vollstÃ¤ndige ArbeitsunfÃ¤higkeit (Urk. 9/70/3 und 9/70/5). Die bisherige TÃ¤tigkeit im Personalrestaurant erachtete Dr. O.___ als nicht mehr zumutbar. In einer behinderungsangepassten TÃ¤tigkeit sei ein Pensum von 50 bis 70 % zumutbar, wobei sich dieses auf eine Arbeit in einem geschÃ¼tzten Rahmen bezog (Urk. 9/70/4 Ziff. 1.8). Auch die Frage, ob spezielle Punkte zu berÃ¼cksichtigen seien (z.B. schrittweise Steigerung der ArbeitsfÃ¤higkeit, ruhiger Arbeitsplatz) beantworte Dr. O.___ mit "geschÃ¼tzter Arbeitsort" (Urk. 9/70/5).</w:t>
      </w:r>
    </w:p>
    <w:p>
      <w:r>
        <w:t>Â Â Â Â Â Â Â Â  Obwohl die BeschwerdefÃ¼hrerin am 24. November 2009 auf Anfrage der Beschwerdegegnerin in Ãbereinstimmung mit dieser Zumutbarkeitsbeurteilung angegeben hatte, sie werde ab dem 1. Dezember 2009 zu 50 % bei I.___, einem geschÃ¼tzten Arbeitsplatz, in "___" tÃ¤tig sein (Urk. 9/74/2), ging die Beschwerdegegnerin weiterhin von einer unverÃ¤nderten 50%igen RestarbeitsfÃ¤higkeit auf dem ersten Arbeitsmarkt und damit von einer unverÃ¤nderten Situation aus (Feststellungsblatt fÃ¼r den Beschluss vom 31. MÃ¤rz 2010; Urk. 9/78/2).</w:t>
      </w:r>
    </w:p>
    <w:p>
      <w:r>
        <w:t>4.3Â Â Â Â  Dass sich hingegen sowohl in gesundheitlicher als insbesondere auch in erwerblicher Hinsicht eine Verschlechterung eingestellt hat, ist aktenmÃ¤ssig - wie nachfolgend aufzuzeigen sein wird - ausgewiesen.</w:t>
      </w:r>
    </w:p>
    <w:p>
      <w:r>
        <w:t>Â Â Â Â Â Â Â Â  In den von med. pract. P.___, Oberarzt am Psychiatriezentrum E.___, zuhanden der Kollektiv-Krankentaggeldversicherung verfassten Berichten vom 14. Dezember 2009 (Urk. 3/7a) und vom 20. April 2010 (Urk. 3/7) wird auf einen am 6. Oktober 2009 ermittelten Gesamtintelligenzquotienten von 75 hingewiesen, was einem niedrigen kognitiven LeistungsvermÃ¶gen entspreche. Der neuropsychologische Test sei im verbalen Teil mit einem IQ-Wert von 68 deutlich schlechter ausgefallen als der Handlungsteil, welcher mit einem IQ-Wert von 87 nur knapp unter dem Normbereich gelegen habe (Urk. 3/7a S. 1). Die Versicherte weise demzufolge sowohl Defizite im SprachverstÃ¤ndnis und bei der Wahrnehmungsorganisation als auch beim ArbeitsgedÃ¤chtnis und bei der Arbeitsgeschwindigkeit auf. Am 20. April 2010 berichtete med. pract. P.___ unter BestÃ¤tigung der im Bericht vom 13. Oktober 2009 (Urk. 9/70/1) aufgefÃ¼hrten Diagnosen von unverÃ¤nderten VerhÃ¤ltnissen (Urk. 3/7 S. 2). Die Versicherte leide immer noch unter einer eingeschrÃ¤nkten Konzentration, einer deutlichen emotionalen LabilitÃ¤t, MÃ¼digkeit und einem ÃberforderungsgefÃ¼hl. Seit dem letzten Bericht hÃ¤tten die Symptome und die EinschrÃ¤nkungen sogar noch deutlich zugenommen, weshalb die Versicherte auch im geschÃ¼tzten Arbeitsbereich nicht mehr arbeitsfÃ¤hig sei. GestÃ¼tzt auf diese Entwicklung erachtete med. pract. P.___ eine ArbeitsfÃ¤higkeit auf dem ersten Arbeitsmarkt auch in einem Teilpensum als nicht mehr gegeben; eine solche sei auch nicht mehr zu erwarten. Er bestÃ¤tigte das Vorliegen einer seit dem 19. August 2009 bis auf Weiteres bestehenden vollstÃ¤ndigen ArbeitsunfÃ¤higkeit (Urk. 3/7 S. 2).</w:t>
      </w:r>
    </w:p>
    <w:p>
      <w:r>
        <w:t>4.4Â Â Â Â  Die BeschwerdefÃ¼hrerin macht eine Verschlechterung ihres Gesundheitszustandes ab August 2008 geltend (Urk. 1 S. 2 und 7), doch lassen sich den Akten keine Angaben entnehmen, die diesen Schluss zuliessen. Aus Ã¤rztlicher Sicht wurde der Versicherten per August 2008 weder eine vollstÃ¤ndige noch eine teilweiser ArbeitsunfÃ¤higkeit attestiert. Auch den von der Arbeitgeberin eingereichten Absenzenspiegeln (Urk. 9/69/17-19) lassen sich mit Bezug auf das Jahr 2008 keine ungewÃ¶hnlichen, langandauernde Absenzen entnehmen (Urk. 9/69/19). Aus Sicht der Ãrzte ist eine bereits im August 2008 eingetretene Verschlechterung nicht dokumentiert und auch die BeschwerdefÃ¼hrerin selber hat erst nach dem Erhalt der KÃ¼ndigung im Sommer 2009 ein Revisionsgesuch gestellt und eine Verschlechterung ihres Gesundheitszustandes geltend gemacht (Schreiben vom 28. August 2009; Urk. 9/65).</w:t>
      </w:r>
    </w:p>
    <w:p>
      <w:r>
        <w:t>Â Â Â Â Â Â Â Â  Aus den medizinischen Berichten (Urk. 3/7, 3/7a und 9/68) geht hingegen Ã¼bereinstimmend eine im August 2009 eingetretene vollstÃ¤ndige ArbeitsunfÃ¤higkeit in der angestammten TÃ¤tigkeit als Kantinenmitarbeiterin hervor. Auch dem von der Versicherten am 29. September 2010 veranlassten Gutachten von Dr. med. J.___ vom 28. MÃ¤rz 2011 (Urk. 17/6) lassen sich keine anderen Erkenntnisse entnehmen, denn auch der Psychiater bestÃ¤tigt erst eine im Jahr 2009 eingetretene ausgeprÃ¤gte Zustandsverschlechterung (Urk. 17/6 S. 10). Damit ist eine Verschlechterung des Gesundheitszustandes aktenmÃ¤ssig jedenfalls ab dem 17. August 2009 ausgewiesen.</w:t>
      </w:r>
    </w:p>
    <w:p>
      <w:r>
        <w:t>Â Â Â Â Â Â Â Â  Erst nach dem Erlass der angefochtenen VerfÃ¼gung vom 28. Juli 2010 weilte die BeschwerdefÃ¼hrerin vom 10. bis zum 25. August 2010 (Urk. 17/6 S. 4) und erneut - auf eigenes Ersuchen zur KrisenbewÃ¤ltigung - vom 11. bis zum 26. Januar 2011 stationÃ¤r in der K.___ AG (Urk. 17/4 S. 1). Da indes auf die VerhÃ¤ltnisse, wie sie sich bis zum 28. Juli 2010 prÃ¤sentiert haben, abzustellen ist (vgl. BGE 130 V 445 E. 1.2 mit Hinweis), ist der Frage, ob es nachher zu einer weiteren Verschlechterung des Gesundheitszustandes mit entsprechender Auswirkung auf die ArbeitfÃ¤higkeit im nur noch mÃ¶glichen geschÃ¼tzten Arbeitsumfeld gekommen ist, wie dies den Berichten der Neurologin Dr. med. Q.___ vom 26. November 2010 (Urk. 17/3), dem Austrittsbericht der K.___ AG vom 21. Februar 2011 (Urk. 17/4), deren Bericht vom 5. Juli 2011 (Urk. 24) sowie dem Gutachten von Dr. med. J.___ vom 28. MÃ¤rz 2011 (Urk. 17/6) zu entnehmen ist, nicht mehr nachzugehen.</w:t>
      </w:r>
    </w:p>
    <w:p>
      <w:r>
        <w:rPr>
          <w:b/>
        </w:rPr>
        <w:t>E. 5</w:t>
      </w:r>
    </w:p>
    <w:p>
      <w:r>
        <w:t>5.1Â Â Â Â  Ob sich der Gesundheitszustand der BeschwerdefÃ¼hrerin in rentenrelevantem Ausmass auf die ErwerbsfÃ¤higkeit auswirken, hÃ¤ngt wesentlich davon ab, ob sie im Stande ist, die verbliebene ArbeitsfÃ¤higkeit auf dem offenen Arbeitsmarkt zu verwerten, oder ob sie auf einen geschÃ¼tzten Arbeitsplatz angewiesen ist.</w:t>
      </w:r>
    </w:p>
    <w:p>
      <w:r>
        <w:t>Â Â Â Â Â Â Â Â  Der ausgeglichene Arbeitsmarkt ist gekennzeichnet durch ein gewisses Gleich-gewicht zwischen Angebot und Nachfrage nach ArbeitskrÃ¤ften und weist einen FÃ¤cher verschiedenster TÃ¤tigkeiten auf (BGE 110 V 273 E. 4b). Das gilt sowohl bezÃ¼glich der dafÃ¼r verlangten beruflichen und intellektuellen Voraussetzungen wie auch hinsichtlich des kÃ¶rperlichen Einsatzes. Dabei ist nicht von realitÃ¤tsfremden EinsatzmÃ¶glichkeiten auszugehen. Es kÃ¶nnen nur Vorkehren verlangt werden, die unter BerÃ¼cksichtigung der gesamten objektiven und subjektiven Gegebenheiten des Einzelfalles zumutbar sind. An die Konkretisierung von Arbeitsgelegenheiten und Verdienstaussichten sind jedoch rechtsprechungsgemÃ¤ss keine Ã¼bermÃ¤ssigen Anforderungen zu stellen (SVR 2008 IV Nr. 62 S. 203, Urteil 9C_830/2007 vom 29. Juli 2008, E. 5.1 mit Hinweis). FÃ¼r die InvaliditÃ¤tsbemessung ist nicht massgeblich, ob eine invalide Person unter den konkreten ArbeitsmarktverhÃ¤ltnissen vermittelt werden kann, sondern einzig, ob sie die ihr verbliebene Arbeitskraft noch wirtschaftlich nutzen kÃ¶nnte, wenn die verfÃ¼gbaren ArbeitsplÃ¤tze dem Angebot an ArbeitskrÃ¤ften entsprechen wÃ¼rden (AHI 1998 S. 287 E. 3b). Der ausgeglichene Arbeitsmarkt (Art. 16 ATSG) umfasst auch sogenannte NischenarbeitsplÃ¤tze, also Stellen- und Arbeitsangebote, bei welchen Behinderte mit einem sozialen Entgegenkommen vonseiten des Arbeitgebers rechnen kÃ¶nnen (Urteil 9C_95/2007 vom 29. August 2007 E. 4.3 mit Hinweisen).</w:t>
      </w:r>
    </w:p>
    <w:p>
      <w:r>
        <w:t>Â Â Â Â Â Â Â Â  Von einer Arbeitsgelegenheit kann nicht mehr gesprochen werden, wenn die zumutbare TÃ¤tigkeit nunmehr in so eingeschrÃ¤nkter Form mÃ¶glich ist, dass sie der ausgeglichene Arbeitsmarkt praktisch nicht kennt oder sie nur unter nicht realistischem Entgegenkommen eines durchschnittlichen Arbeitgebers mÃ¶glich wÃ¤re und das Finden einer entsprechenden Stelle daher von vornherein als ausgeschlossen erscheint (Urteil 8C_1050/2009 vom 28. April 2010 E. 3.3 mit Hinweisen). Â</w:t>
      </w:r>
    </w:p>
    <w:p>
      <w:r>
        <w:t>5.2Â Â Â Â  In erwerblicher Hinsicht ergibt sich, dass die BeschwerdefÃ¼hrerin am 1. Dezember 2009 eine Stelle in einer geschÃ¼tzten WerkstÃ¤tte mit einem Arbeitspensum von 80 % antrat und dort bei einem Stundenlohn von zunÃ¤chst Fr. 2.-- und ab Februar 2010 von Fr. 2.90 Verpackungs- Versand- und AusrÃ¼starbeiten ausfÃ¼hrte (Urk. 3/4 und 3/6). Verglichen mit einem gesunden routinierten Menschen entsprach das Pensum einer LeistungsfÃ¤higkeit von 25 % (Urk. 3/6 S. 2). Selbst in diesem (geschÃ¼tzten) Umfeld traten Schwierigkeiten auf, war die Versicherte angesichts ihres Gesundheitszustandes den Anforderungen doch zunehmend weniger gewachsen und hatte krankheitsbedingte Absenzen zu verzeichnen (vgl. die Berichte der Sozialarbeiterin vom 13. September 2010 und vom 22. MÃ¤rz 2011; Urk. 3/6 und 17/1). Ãbereinstimmend gingen die Ãrzte deshalb davon aus, dass die BeschwerdefÃ¼hrerin im offenen Arbeitsmarkt nicht mehr arbeitsfÃ¤hig ist (Urk. 9/70/3, 9/70/5 sowie 3/7 vgl. auch Urk. 17/3 S. 3).</w:t>
      </w:r>
    </w:p>
    <w:p>
      <w:r>
        <w:t>5.3Â Â Â Â  Wie dargelegt, verfÃ¼gt die BeschwerdefÃ¼hrerin auf dem freien Arbeitsmarkt Ã¼ber keine erwerbsmÃ¤ssig verwertbare ArbeitsfÃ¤higkeit. GemÃ¤ss den Lohnabrechnungen der I.___ betreffend die Monate Januar bis Dezember 2010 (Urk. 14/4) hat die Versicherte insgesamt Fr. 1'873.50 verdient. Angesichts des unbestritten gebliebenen Valideneinkommens von Fr. 62'430.-- (Urk. 2 S. 2 und 9/78/3) steht ausser Frage, dass ein InvaliditÃ¤tsgrad von annÃ¤hernd 100 % erreicht wird und demnach - nach einer ununterbrochenen Dauer von annÃ¤hernd drei Monaten (gemÃ¤ss Art. 88a Abs. 2 IVV) - mit Wirkung ab dem 1. Dezember 2009 Anspruch auf eine ganze Invalidenrente besteht.</w:t>
      </w:r>
    </w:p>
    <w:p>
      <w:r>
        <w:t>Â Â Â Â Â Â Â Â  Nach dem Gesagten ist die angefochtene VerfÃ¼gung vom 28. Juli 2010 in teilweiser Gutheissung der Beschwerde aufzuheben.</w:t>
      </w:r>
    </w:p>
    <w:p>
      <w:r>
        <w:rPr>
          <w:b/>
        </w:rPr>
        <w:t>E. 6</w:t>
      </w:r>
    </w:p>
    <w:p>
      <w:r>
        <w:t>6.1Â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6.2Â Â 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an bemessen. Bereits in der Replik vom 31. MÃ¤rz 2011 hatte RechtsanwÃ¤ltin Claudia Eugster beantragt, die Kosten fÃ¼r das Privatgutachten von Dr. J.___ vom 28. MÃ¤rz 2011 im Betrag von Fr. 4'800.-- seien der Beschwerdegegnerin aufzuerlegen (Urk. 16 S. 8 in Verbindung mit Urk. 21 und 22).</w:t>
      </w:r>
    </w:p>
    <w:p>
      <w:r>
        <w:t>Â Â Â Â Â Â Â Â  Die Auslagen fÃ¼r ein Privatgutachten sind von der unterliegenden Verwaltungsstelle nur dann zu Ã¼bernehmen, wenn sich der massgebliche medizinische Sachverhalt aufgrund der in ihrem Auftrag erstellten Gutachten und Arztberichte nicht schlÃ¼ssig hat abklÃ¤ren lassen und die von der beschwerdefÃ¼hrenden versicherten Person eingeholte Expertise wesentlich zum Ausgang des Verfahrens beigetragen hat (RKUV 2000 Nr. U 395 S. 322, mit Verweis auf BGE 115 V 63). Vorliegend liess sich der Sachverhalt aufgrund der von der Beschwerde-gegnerin erhobenen Akten an sich beurteilen, denn dass sich die im von der Beschwerdegegnerin eingeholten Bericht des Psychiatriezentrums E.___ vom 13. Oktober 2009 aufgefÃ¼hrte RestarbeitsfÃ¤higkeit von 50 bis 70 % auf einen geschÃ¼tzten Arbeitsplatz bezogen hat, hÃ¤tte die Beschwerdegegnerin mit der nÃ¶tigen Sorgfalt selber feststellen kÃ¶nnen und mÃ¼ssen, allenfalls hÃ¤tte sie eine klÃ¤rende RÃ¼ckfrage tÃ¤tigen kÃ¶nnen. VollstÃ¤ndige Klarheit betreffend Diagnosen und RestarbeitsfÃ¤higkeit bestand spÃ¤testens nach Vorliegen der weiteren Berichte des Psychiatriezentrums E.___ vom 14. Dezember 2009 und 20. April 2010 (Urk. 3/7-7a). Dementsprechend fÃ¼hrte das Gutachten von Dr. J.___ zu keinen neuen Erkenntnissen. Die fÃ¼r das Gutachten in Rechnung gestellten Kosten von Fr. 4'800.-- sind daher von der Beschwerdegegnerin nicht zu ersetzen.</w:t>
      </w:r>
    </w:p>
    <w:p>
      <w:r>
        <w:t>Â Â Â Â Â Â Â Â  Mit Honorarnote vom 19. April 2012 (Urk. 29) macht RechtsanwÃ¤ltin Claudia Eugster ausserdem Fr. 3'366.65 fÃ¼r einen Aufwand von 16,83 Stunden und Barauslagen von Fr. 101.- (3 % von Fr. 3'366.65) geltend. Dieser stundenmÃ¤ssige Aufwand erscheint, deshalb als zu hoch, weil er Aufwendungen beinhaltet, welche in der Zeit ab dem 10. Januar 2011 und damit vor der Stellung des Gesuchs um unentgeltliche Rechtspflege vom 11. Februar 2011 getÃ¤tigt worden sind (Urk. 29 S. 3), mit dem Gutachten J.___ zusammenhÃ¤ngen, dessen Kosten von der Beschwerdegegnerin nicht zu ersetzen sind, und sich schliesslich auf verschiedene, das vorliegende Verfahren nicht direkt beschlagende Kontakte mit dem Sozialamt beziehen. Nicht zu entschÃ¤digen sind daher praxisgemÃ¤ss (Urteil des Sozialversicherungsgerichts vom 27. Januar 2009, IV.2007.01417, E. 4.2 mit Hinweis auf das Urteil des Bundesgerichts 8C_83/2008 vom 9. Dezember 2008) die in der Zeit vom 10. bis 31. Januar 2011 angefallenen Aufwendungen von 215 Minuten; sodann insgesamt 40 Minuten im Zusammenhang mit dem Gutachten J.___ vom 7. und 18. MÃ¤rz 2011, wobei 30 Minuten auf die KÃ¼rzung der Verfassung der Replikschrift entfallen, und schliesslich 45 Minuten im Zusammenhang mit Telefonaten mit dem Sozialamt E.___ vom 26. bis 28. Juli 2011 (Urk. 29 S. 4). Der geltend gemachte zeitliche Aufwand ist demnach um 300 Minuten respektive fÃ¼nf Stunden auf 11,83 Stunden zu kÃ¼rzen. Demnach resultiert eine EntschÃ¤digung von Fr. 2'555.30 (11,83 Stunden x 216.-- [einschliesslich 8 % Mehrwertsteuer]); die Barauslagen sind zusÃ¤tzlich mit Fr. 82.80 (76.65 [3 % von 2'555.30] zuzÃ¼glich Fr. 6.15 [8 % Mehrwertsteuer]) zu entschÃ¤digen.</w:t>
      </w:r>
    </w:p>
    <w:p>
      <w:r>
        <w:t>Â Â Â Â Â Â Â Â  Die ParteientschÃ¤digung ist daher zulasten der Beschwerdegegnerin auf Fr. 2'638.10 (einschliesslich Barauslagen und Mehrwertsteuer) festzusetzen.</w:t>
      </w:r>
    </w:p>
    <w:p>
      <w:r>
        <w:t>Das Gericht erkennt:</w:t>
      </w:r>
    </w:p>
    <w:p>
      <w:r>
        <w:t>1.Â Â Â Â Â Â Â Â  In teilweiser Gutheissung der Beschwerde wird die VerfÃ¼gung der Sozial-versicherungsanstalt des Kantons ZÃ¼rich, IV-Stelle, vom 28. Juli 2010 aufgehoben, und es wird festgestellt, dass die BeschwerdefÃ¼hrerin ab dem 1. Dezember 2009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Claudia Eugster, KÃ¼snacht ZH, eine Prozessent-schÃ¤digung von Fr. 2Â638.10 (inkl. Barauslagen und MWSt) zu bezahlen.</w:t>
      </w:r>
    </w:p>
    <w:p>
      <w:r>
        <w:t>4.Â Â Â Â Â Â Â Â Â Â  Zustellung gegen Empfangsschein an:</w:t>
      </w:r>
    </w:p>
    <w:p>
      <w:r>
        <w:t>- RechtsanwÃ¤ltin Claudia Eugster unter Beilage einer Kopie von Urk. 28</w:t>
      </w:r>
    </w:p>
    <w:p>
      <w:r>
        <w:t>- Sozialversicherungsanstalt des Kantons ZÃ¼rich, IV-Stelle</w:t>
      </w:r>
    </w:p>
    <w:p>
      <w:r>
        <w:t>- Bundesamt fÃ¼r Sozialversicherungen</w:t>
      </w:r>
    </w:p>
    <w:p>
      <w:r>
        <w:t>- R.___ Vorsorgestiftung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